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F3DAB" w14:textId="5457AB9A" w:rsidR="00114656" w:rsidRPr="00B03568" w:rsidRDefault="00361AD9" w:rsidP="00D95DAA">
      <w:pPr>
        <w:pStyle w:val="Corpodetexto"/>
        <w:spacing w:before="113" w:line="360" w:lineRule="auto"/>
        <w:ind w:left="0"/>
        <w:contextualSpacing/>
        <w:jc w:val="left"/>
        <w:rPr>
          <w:rFonts w:ascii="Arial" w:hAnsi="Arial" w:cs="Arial"/>
          <w:b/>
          <w:bCs/>
          <w:shd w:val="clear" w:color="auto" w:fill="FFFFFF"/>
        </w:rPr>
      </w:pPr>
      <w:r>
        <w:rPr>
          <w:noProof/>
        </w:rPr>
        <w:drawing>
          <wp:anchor distT="0" distB="0" distL="114300" distR="114300" simplePos="0" relativeHeight="251664896" behindDoc="0" locked="0" layoutInCell="1" allowOverlap="1" wp14:anchorId="425F091D" wp14:editId="7169EE00">
            <wp:simplePos x="0" y="0"/>
            <wp:positionH relativeFrom="column">
              <wp:posOffset>-590550</wp:posOffset>
            </wp:positionH>
            <wp:positionV relativeFrom="paragraph">
              <wp:posOffset>-1105535</wp:posOffset>
            </wp:positionV>
            <wp:extent cx="4914900" cy="150192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8" cstate="print">
                      <a:extLst>
                        <a:ext uri="{28A0092B-C50C-407E-A947-70E740481C1C}">
                          <a14:useLocalDpi xmlns:a14="http://schemas.microsoft.com/office/drawing/2010/main" val="0"/>
                        </a:ext>
                      </a:extLst>
                    </a:blip>
                    <a:srcRect r="37062" b="-3662"/>
                    <a:stretch>
                      <a:fillRect/>
                    </a:stretch>
                  </pic:blipFill>
                  <pic:spPr bwMode="auto">
                    <a:xfrm>
                      <a:off x="0" y="0"/>
                      <a:ext cx="4914900" cy="1501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2CFE" w:rsidRPr="00B03568">
        <w:rPr>
          <w:rFonts w:ascii="Arial" w:hAnsi="Arial" w:cs="Arial"/>
          <w:b/>
          <w:bCs/>
          <w:noProof/>
        </w:rPr>
        <mc:AlternateContent>
          <mc:Choice Requires="wpg">
            <w:drawing>
              <wp:anchor distT="0" distB="0" distL="114300" distR="114300" simplePos="0" relativeHeight="251656704" behindDoc="1" locked="0" layoutInCell="1" allowOverlap="1" wp14:anchorId="1A1AB40D" wp14:editId="25B93F99">
                <wp:simplePos x="0" y="0"/>
                <wp:positionH relativeFrom="page">
                  <wp:posOffset>2834324</wp:posOffset>
                </wp:positionH>
                <wp:positionV relativeFrom="page">
                  <wp:posOffset>-4796473</wp:posOffset>
                </wp:positionV>
                <wp:extent cx="5029200" cy="10677525"/>
                <wp:effectExtent l="0" t="4763" r="14288" b="0"/>
                <wp:wrapNone/>
                <wp:docPr id="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5029200" cy="10677525"/>
                          <a:chOff x="14066" y="0"/>
                          <a:chExt cx="5134" cy="10801"/>
                        </a:xfrm>
                      </wpg:grpSpPr>
                      <wps:wsp>
                        <wps:cNvPr id="4" name="Line 102"/>
                        <wps:cNvCnPr>
                          <a:cxnSpLocks noChangeShapeType="1"/>
                        </wps:cNvCnPr>
                        <wps:spPr bwMode="auto">
                          <a:xfrm>
                            <a:off x="14758" y="0"/>
                            <a:ext cx="1920" cy="10800"/>
                          </a:xfrm>
                          <a:prstGeom prst="line">
                            <a:avLst/>
                          </a:prstGeom>
                          <a:noFill/>
                          <a:ln w="9525">
                            <a:solidFill>
                              <a:srgbClr val="BEBEBE"/>
                            </a:solidFill>
                            <a:round/>
                            <a:headEnd/>
                            <a:tailEnd/>
                          </a:ln>
                          <a:extLst>
                            <a:ext uri="{909E8E84-426E-40DD-AFC4-6F175D3DCCD1}">
                              <a14:hiddenFill xmlns:a14="http://schemas.microsoft.com/office/drawing/2010/main">
                                <a:noFill/>
                              </a14:hiddenFill>
                            </a:ext>
                          </a:extLst>
                        </wps:spPr>
                        <wps:bodyPr/>
                      </wps:wsp>
                      <wps:wsp>
                        <wps:cNvPr id="5" name="Line 103"/>
                        <wps:cNvCnPr>
                          <a:cxnSpLocks noChangeShapeType="1"/>
                        </wps:cNvCnPr>
                        <wps:spPr bwMode="auto">
                          <a:xfrm>
                            <a:off x="19194" y="5798"/>
                            <a:ext cx="0" cy="5003"/>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D945EA" id="Group 101" o:spid="_x0000_s1026" style="position:absolute;margin-left:223.2pt;margin-top:-377.7pt;width:396pt;height:840.75pt;rotation:90;flip:y;z-index:-251659776;mso-position-horizontal-relative:page;mso-position-vertical-relative:page" coordorigin="14066" coordsize="5134,10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zUuggAAJs2AAAOAAAAZHJzL2Uyb0RvYy54bWzsW21vo0YQ/l6p/2HFx1Y9sxiMsc45NW+n&#10;Stf2pHP7nWBsrGKgQOKkv74zs7CsYXESm0Sq6kSK7TDeZ3ZmZ56Zwf746XEbs4cwLzZpMjf4B9Ng&#10;YRKky02ynht/LG5/mhqsKP1k6cdpEs6Np7AwPl18/93HXTYLrTRK42WYM1gkKWa7bG5EZZnNRqMi&#10;iMKtX3xIszCBi6s03/olvMzXo2Xu72D1bTyyTHMy2qX5MsvTICwK+O+1uGhc0PqrVRiUv69WRViy&#10;eG6AbiX9zenvHf4dXXz0Z+vcz6JNUKnhH6HF1t8kACqXuvZLn93nm85S202Qp0W6Kj8E6XaUrlab&#10;IKQ9wG642drN5zy9z2gv69lunUkzgWlbdjp62eC3h6852yznxthgib8FFxEq4yZH4+yy9QxkPufZ&#10;t+xrLnYIT7+kwV8FXB61r+PrtRBmd7tf0yUs6N+XKRnncZVvWZ6CE/gEnAc/BlvFm+xP+AcJgD3Y&#10;IznnSTonfCxZAP90TMuDNxksgGvcnLiuYznCf0EETsY3ctucTAzWvDmIbuq387Fdv3cq9jbyZ6hR&#10;tYtKa9wyHMWisXZxmrW/RX4WkhMLtGRlbdBFWPvLJgnB2JYwNolcJcLSwWNSWZol6VXkJ+uQFls8&#10;ZWBVcg/YX3kLvijATXrLo/MqA3PbdSAwGzvVRuZg4sZKFB7SSv4sy4vyc5huGT6ZGzGoTm7zH74U&#10;JZ6GRgTBkvR2E8cUYXHCdnPDQ4/hlSKNN0u8SC/y9d1VnLMHH2L08gZ/0Riw2J4YxEKypMWi0F/e&#10;VM9LfxOL5yAfJ+RLYQThyLt0+fQ1x+Uqt76Tf52Wf8fv61+Pe3DCwL+O600R2p/VLq7865gm6fS+&#10;7r328Pe/7163du9tHobIThDCtuLiOlkWaqakSBVXXhGp9gQ81o1U2x1DphO5cAppUUSMyGf+LLgX&#10;kYqOr6MTyGkJcYr/Wi+r7LOAtVfbGCjvx5+YyTicG4dxGzHp0DSCvBb8YcQWJtsxUqAlZClCJovA&#10;KJVqKiQQjQrpQibXQ8IJFoIIOe6BhECTQr2QYCkVEvenhwS/ytUWkx5IyJxSiHbYt1OvFnzWuNIN&#10;uFWvB5erPjgIzKUjnkWW3kBkbvVBq77YMzPkD3ms/EjwAJy/x6Q6avCMAXMhnePJy9ICiXoBW4Ez&#10;vSDagyVACq/2CItUtiC2f1YYXIgrU9Z7VpiL2FqAaUUAHVaEg7VwcU6xXq8uHqv95lBytovN3GBQ&#10;bN6JkMr8Es1ExoCnyIsiliMsazBe8NI2fQgXKQmVaDAQgZNepwFAbATiRBUcW1xYoE4J9eX6MaP1&#10;xL5lfMKC9fX6UchJ3FeItpGDOC1CYV7cvKgTaiug8ZRktUf5hVoZjG1vfOmJeiPOIl/UC2OTe5PK&#10;d5V4t3TAukApR2izPZWCKE/BOtDTQIkTpfk/BttBfzA3ir/v/Tw0WPxLAiWhB1kSxEp6YTsu1k25&#10;euVOveInASw1N0oDggGfXpWiCbnP8s06woqYdpakP0OxvNpQNYUkIeqXdy9fIMWJ8lThNwo/1Amq&#10;2OH4zeGWCO+KceoyxTbdt+A36CAYB8yqczjEb6jAAPyGYHpINacKftNAHsNvrmlN9ZBdftNAHs1v&#10;/caF4JCUKfhNg3sCv/Uja/hNB6364sxvQ/MbWpwd5jfTfRm/wUlSWLAmq/pRkBb3oLdBsReQVo37&#10;CtH35Dc42LK4P/ObGAq+atilH79AZd7hN8r2g/ObnEjZshWqKc6RI6lJ4+STOzhKhYTaIi+1e6AO&#10;jvBbQvuNA+rMGsUbtlSzKglFrN6D2urJrCraENQK+i6c0bVgVZZb2NCE6HRrdXFYK2uVU0mOwhr6&#10;M512kueqJqnXcrKPwx5p2qMdthJqk9mrnpbmdPp1urheBbEvafiVujidASGtqyr2eper7mi5F4rn&#10;E/q9euR0uM0STLBwq7r+sDA4h1qyV3Zwe80kNiGyYz2mgxOhDAxHftQ1cEJCoa6+Bk4QXH0eqFcR&#10;/d0+x8n1Xi75NrzluJeTK9G0+k1f5lrcOfdl+zezBuAtTDId4qI4GZ64XFOpyJr5sW17wCRvNHhE&#10;zBY1dGiLFGgJSdqCDL1XvqtsJJNkxUYABmykgZRpEvM9DR5xzy1INUf2QrYoa+p4XA+pcpYYPGog&#10;JWGBXjWxybpV3akkrL3xn2anDWnhVmnwqMHVMpYWuENZYp6sQ5beQGQxeNRBq77YM/NpRHQePNLg&#10;ES3+TGNme/st12HeanPMPmmNp1OIiJc1ZjWuPGe9VAgJYV/FGnSgwaM3vfXc9uDRhcFjXUOcG7PB&#10;GjNMNR2Co1n+4ATnwocQmmFCQ3CWOYbc9DYER5gtIukQHCnQEjqG4KZwa41xHaSaVIngdJDHEByC&#10;6SE7BKeDPI3gdDvtEpwO91SC0yJ3CU4LrfriTHADTx7J4ocJToi8oDHjE7Ug7mUjQUXPs5bEfYVo&#10;m12HITj35opfX54JDhnmzT/4hRVyh+DoEzHDE5xlieEIHZuG4OCOKVRhb0Rw1rhCa4aFHYIjBQYg&#10;OBfAgG00kGpSJYLTQR5DcFPPtfWQHYLTQZ5IcJqddglOh3sywemQuwSnhVZ9cSa4gQmOLH6Y4EBE&#10;GeQAb53SwXHXBn++qIOTuM8TnBR9G4LTf3Rk4pjQ1kEaApOcO7jhOjhIC22CgyQFdh6c4CZj/Ew3&#10;HEZn4tAnshqOs6YToB3kOIfb9SD65HtrNM0i1BZ7dSiO8FtCsoejqRzqzBrFG7pU0yoJRXA3TOxB&#10;nfHJtCpmfKgV4zrdVJqje2s63VqDSrp5pVNOZTmKa7i3ptNOEp06gdRpJ0eVOAbEe2s67RqSE8v1&#10;qqflOZ1++kGlTkHNvTWtivv+6PXu3r21lnshEZ3vrXU+HUnWRoojP+rurQmJF7Rwojerz0NvCyfX&#10;e7nkexKX68HP/4q46GtG8A0o4urq21r4FSv1NX1GsvlO2cW/AAAA//8DAFBLAwQUAAYACAAAACEA&#10;raH8IN4AAAALAQAADwAAAGRycy9kb3ducmV2LnhtbEyPwW6DMAyG75P2DpEn7YLawNoixgjVNqna&#10;uaUPkIIL0YjDSGjp2889bTf/8qffn4vtbHtxwdEbRwqSZQwCqXaNoVbBsdotMhA+aGp07wgV3NDD&#10;tnx8KHTeuCvt8XIIreAS8rlW0IUw5FL6ukOr/dINSLw7u9HqwHFsZTPqK5fbXr7EcSqtNsQXOj3g&#10;Z4f192GyCs7Ra6h2kzGbn3D7Gj6qaH+MJqWen+b3NxAB5/AHw12f1aFkp5ObqPGi55wyqGCxSmKe&#10;7kCarRIQJwXrLFmDLAv5/4fyFwAA//8DAFBLAQItABQABgAIAAAAIQC2gziS/gAAAOEBAAATAAAA&#10;AAAAAAAAAAAAAAAAAABbQ29udGVudF9UeXBlc10ueG1sUEsBAi0AFAAGAAgAAAAhADj9If/WAAAA&#10;lAEAAAsAAAAAAAAAAAAAAAAALwEAAF9yZWxzLy5yZWxzUEsBAi0AFAAGAAgAAAAhAFbFXNS6CAAA&#10;mzYAAA4AAAAAAAAAAAAAAAAALgIAAGRycy9lMm9Eb2MueG1sUEsBAi0AFAAGAAgAAAAhAK2h/CDe&#10;AAAACwEAAA8AAAAAAAAAAAAAAAAAFAsAAGRycy9kb3ducmV2LnhtbFBLBQYAAAAABAAEAPMAAAAf&#10;DAAAAAA=&#10;">
                <v:line id="Line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MPwwAAANoAAAAPAAAAZHJzL2Rvd25yZXYueG1sRI/disIw&#10;FITvF3yHcATv1lTd9acaRQuiN4J/D3Bsjm21OSlN1O7bm4WFvRxm5htmtmhMKZ5Uu8Kygl43AkGc&#10;Wl1wpuB8Wn+OQTiPrLG0TAp+yMFi3vqYYaztiw/0PPpMBAi7GBXk3lexlC7NyaDr2oo4eFdbG/RB&#10;1pnUNb4C3JSyH0VDabDgsJBjRUlO6f34MAoOdpWMtzK6fONtchpdH4Nkt98o1Wk3yykIT43/D/+1&#10;t1rBF/xeCTdAzt8AAAD//wMAUEsBAi0AFAAGAAgAAAAhANvh9svuAAAAhQEAABMAAAAAAAAAAAAA&#10;AAAAAAAAAFtDb250ZW50X1R5cGVzXS54bWxQSwECLQAUAAYACAAAACEAWvQsW78AAAAVAQAACwAA&#10;AAAAAAAAAAAAAAAfAQAAX3JlbHMvLnJlbHNQSwECLQAUAAYACAAAACEAhAXTD8MAAADaAAAADwAA&#10;AAAAAAAAAAAAAAAHAgAAZHJzL2Rvd25yZXYueG1sUEsFBgAAAAADAAMAtwAAAPcCAAAAAA==&#10;" strokecolor="#bebebe"/>
                <v:line id="Line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p>
    <w:p w14:paraId="1CED9F71" w14:textId="374B6D5E" w:rsidR="00114656" w:rsidRPr="00B03568" w:rsidRDefault="00114656" w:rsidP="00D95DAA">
      <w:pPr>
        <w:pStyle w:val="Corpodetexto"/>
        <w:spacing w:before="113" w:line="360" w:lineRule="auto"/>
        <w:ind w:left="0"/>
        <w:contextualSpacing/>
        <w:jc w:val="left"/>
        <w:rPr>
          <w:rFonts w:ascii="Arial" w:hAnsi="Arial" w:cs="Arial"/>
          <w:b/>
          <w:bCs/>
          <w:shd w:val="clear" w:color="auto" w:fill="FFFFFF"/>
        </w:rPr>
      </w:pPr>
    </w:p>
    <w:p w14:paraId="49DDF4AE" w14:textId="77777777" w:rsidR="00A76F9D" w:rsidRPr="00B03568" w:rsidRDefault="00A76F9D" w:rsidP="006177AE">
      <w:pPr>
        <w:rPr>
          <w:rFonts w:ascii="Arial" w:hAnsi="Arial" w:cs="Arial"/>
          <w:color w:val="405CA1"/>
          <w:sz w:val="56"/>
          <w:szCs w:val="56"/>
        </w:rPr>
      </w:pPr>
      <w:bookmarkStart w:id="0" w:name="_Hlk131503206"/>
    </w:p>
    <w:p w14:paraId="264562DB" w14:textId="77777777" w:rsidR="00A76F9D" w:rsidRPr="00B03568" w:rsidRDefault="00A76F9D" w:rsidP="006177AE">
      <w:pPr>
        <w:rPr>
          <w:rFonts w:ascii="Arial" w:hAnsi="Arial" w:cs="Arial"/>
          <w:color w:val="405CA1"/>
          <w:sz w:val="56"/>
          <w:szCs w:val="56"/>
        </w:rPr>
      </w:pPr>
    </w:p>
    <w:p w14:paraId="1492BD14" w14:textId="77777777" w:rsidR="00D9387B" w:rsidRPr="00B03568" w:rsidRDefault="00D9387B" w:rsidP="00D9387B">
      <w:pPr>
        <w:rPr>
          <w:rFonts w:ascii="Arial" w:hAnsi="Arial" w:cs="Arial"/>
          <w:b/>
          <w:bCs/>
          <w:i/>
          <w:iCs/>
          <w:noProof/>
          <w:color w:val="FF0000"/>
          <w:szCs w:val="18"/>
        </w:rPr>
      </w:pPr>
      <w:r w:rsidRPr="00B03568">
        <w:rPr>
          <w:rFonts w:ascii="Arial" w:hAnsi="Arial" w:cs="Arial"/>
          <w:color w:val="5B5B5F"/>
          <w:sz w:val="36"/>
          <w:szCs w:val="36"/>
        </w:rPr>
        <w:t>Aviso de</w:t>
      </w:r>
      <w:r w:rsidRPr="00B03568">
        <w:rPr>
          <w:rFonts w:ascii="Arial" w:hAnsi="Arial" w:cs="Arial"/>
          <w:noProof/>
          <w:color w:val="FF0000"/>
          <w:szCs w:val="18"/>
        </w:rPr>
        <w:t xml:space="preserve"> </w:t>
      </w:r>
    </w:p>
    <w:p w14:paraId="5C6C63FB" w14:textId="2CF4A941" w:rsidR="00D9387B" w:rsidRPr="00B03568" w:rsidRDefault="00361AD9" w:rsidP="00D9387B">
      <w:pPr>
        <w:rPr>
          <w:rFonts w:ascii="Arial" w:hAnsi="Arial" w:cs="Arial"/>
          <w:color w:val="405CA1"/>
          <w:sz w:val="56"/>
          <w:szCs w:val="56"/>
        </w:rPr>
      </w:pPr>
      <w:r>
        <w:rPr>
          <w:rFonts w:ascii="Arial" w:hAnsi="Arial" w:cs="Arial"/>
          <w:color w:val="405CA1"/>
          <w:sz w:val="56"/>
          <w:szCs w:val="56"/>
        </w:rPr>
        <w:t>CONTRATAÇÃO</w:t>
      </w:r>
      <w:r w:rsidR="00D9387B" w:rsidRPr="00B03568">
        <w:rPr>
          <w:rFonts w:ascii="Arial" w:hAnsi="Arial" w:cs="Arial"/>
          <w:color w:val="405CA1"/>
          <w:sz w:val="56"/>
          <w:szCs w:val="56"/>
        </w:rPr>
        <w:t xml:space="preserve"> </w:t>
      </w:r>
    </w:p>
    <w:p w14:paraId="45448B78" w14:textId="5393D8B7" w:rsidR="00D9387B" w:rsidRPr="00B03568" w:rsidRDefault="00361AD9" w:rsidP="00D9387B">
      <w:pPr>
        <w:rPr>
          <w:rFonts w:ascii="Arial" w:hAnsi="Arial" w:cs="Arial"/>
          <w:color w:val="405CA1"/>
          <w:sz w:val="56"/>
          <w:szCs w:val="56"/>
        </w:rPr>
      </w:pPr>
      <w:r>
        <w:rPr>
          <w:rFonts w:ascii="Arial" w:hAnsi="Arial" w:cs="Arial"/>
          <w:color w:val="405CA1"/>
          <w:sz w:val="56"/>
          <w:szCs w:val="56"/>
        </w:rPr>
        <w:t>DIRETA</w:t>
      </w:r>
    </w:p>
    <w:p w14:paraId="2FC6522F" w14:textId="3F8398A5" w:rsidR="006177AE" w:rsidRPr="00B03568" w:rsidRDefault="00507F3D" w:rsidP="00D02242">
      <w:pPr>
        <w:tabs>
          <w:tab w:val="left" w:pos="6615"/>
        </w:tabs>
        <w:rPr>
          <w:rFonts w:ascii="Arial" w:hAnsi="Arial" w:cs="Arial"/>
          <w:color w:val="5B5B5F"/>
          <w:sz w:val="28"/>
          <w:szCs w:val="28"/>
        </w:rPr>
      </w:pPr>
      <w:r>
        <w:rPr>
          <w:rFonts w:ascii="Arial" w:hAnsi="Arial" w:cs="Arial"/>
          <w:color w:val="5B5B5F"/>
          <w:sz w:val="28"/>
          <w:szCs w:val="28"/>
        </w:rPr>
        <w:t>90</w:t>
      </w:r>
      <w:r w:rsidR="00361AD9">
        <w:rPr>
          <w:rFonts w:ascii="Arial" w:hAnsi="Arial" w:cs="Arial"/>
          <w:color w:val="5B5B5F"/>
          <w:sz w:val="28"/>
          <w:szCs w:val="28"/>
        </w:rPr>
        <w:t>001/2024</w:t>
      </w:r>
      <w:r w:rsidR="00D02242" w:rsidRPr="00B03568">
        <w:rPr>
          <w:rFonts w:ascii="Arial" w:hAnsi="Arial" w:cs="Arial"/>
          <w:color w:val="5B5B5F"/>
          <w:sz w:val="28"/>
          <w:szCs w:val="28"/>
        </w:rPr>
        <w:tab/>
      </w:r>
    </w:p>
    <w:p w14:paraId="664B98E2" w14:textId="010E4D22" w:rsidR="006177AE" w:rsidRPr="00B03568" w:rsidRDefault="006177AE" w:rsidP="006177AE">
      <w:pPr>
        <w:spacing w:line="259" w:lineRule="auto"/>
        <w:rPr>
          <w:rFonts w:ascii="Arial" w:hAnsi="Arial" w:cs="Arial"/>
          <w:b/>
          <w:bCs/>
          <w:color w:val="405CA1"/>
        </w:rPr>
      </w:pPr>
    </w:p>
    <w:p w14:paraId="7D34FEB3" w14:textId="72184951" w:rsidR="006177AE" w:rsidRPr="00B03568" w:rsidRDefault="006177AE" w:rsidP="006177AE">
      <w:pPr>
        <w:spacing w:line="259" w:lineRule="auto"/>
        <w:rPr>
          <w:rFonts w:ascii="Arial" w:hAnsi="Arial" w:cs="Arial"/>
          <w:b/>
          <w:bCs/>
          <w:color w:val="405CA1"/>
          <w:sz w:val="32"/>
          <w:szCs w:val="32"/>
        </w:rPr>
      </w:pPr>
      <w:r w:rsidRPr="00B03568">
        <w:rPr>
          <w:rFonts w:ascii="Arial" w:hAnsi="Arial" w:cs="Arial"/>
          <w:b/>
          <w:bCs/>
          <w:color w:val="405CA1"/>
          <w:sz w:val="32"/>
          <w:szCs w:val="32"/>
        </w:rPr>
        <w:t>CONTRATANTE (UASG)</w:t>
      </w:r>
    </w:p>
    <w:p w14:paraId="751C08BE" w14:textId="3FEB1AEA" w:rsidR="006177AE" w:rsidRPr="00B03568" w:rsidRDefault="00D9387B" w:rsidP="006177AE">
      <w:pPr>
        <w:rPr>
          <w:rFonts w:ascii="Arial" w:hAnsi="Arial" w:cs="Arial"/>
          <w:color w:val="5B5B5F"/>
          <w:sz w:val="28"/>
          <w:szCs w:val="28"/>
        </w:rPr>
      </w:pPr>
      <w:r w:rsidRPr="00B03568">
        <w:rPr>
          <w:rFonts w:ascii="Arial" w:hAnsi="Arial" w:cs="Arial"/>
          <w:color w:val="5B5B5F"/>
          <w:sz w:val="28"/>
          <w:szCs w:val="28"/>
        </w:rPr>
        <w:t>PREFEITURA MUNICIPAL DE NOVA FRIBURGO (</w:t>
      </w:r>
      <w:r w:rsidR="006177AE" w:rsidRPr="00B03568">
        <w:rPr>
          <w:rFonts w:ascii="Arial" w:hAnsi="Arial" w:cs="Arial"/>
          <w:color w:val="5B5B5F"/>
          <w:sz w:val="28"/>
          <w:szCs w:val="28"/>
        </w:rPr>
        <w:t>985867</w:t>
      </w:r>
      <w:r w:rsidRPr="00B03568">
        <w:rPr>
          <w:rFonts w:ascii="Arial" w:hAnsi="Arial" w:cs="Arial"/>
          <w:color w:val="5B5B5F"/>
          <w:sz w:val="28"/>
          <w:szCs w:val="28"/>
        </w:rPr>
        <w:t>)</w:t>
      </w:r>
    </w:p>
    <w:p w14:paraId="4F885AA2" w14:textId="19291FDD" w:rsidR="006177AE" w:rsidRPr="00B03568" w:rsidRDefault="006177AE" w:rsidP="006177AE">
      <w:pPr>
        <w:rPr>
          <w:rFonts w:ascii="Arial" w:hAnsi="Arial" w:cs="Arial"/>
          <w:color w:val="5B5B5F"/>
        </w:rPr>
      </w:pPr>
    </w:p>
    <w:p w14:paraId="4376D9BE" w14:textId="5FA1C7AD" w:rsidR="006177AE" w:rsidRPr="00B03568" w:rsidRDefault="006177AE" w:rsidP="006177AE">
      <w:pPr>
        <w:rPr>
          <w:rFonts w:ascii="Arial" w:hAnsi="Arial" w:cs="Arial"/>
          <w:b/>
          <w:bCs/>
          <w:color w:val="405CA1"/>
        </w:rPr>
      </w:pPr>
    </w:p>
    <w:p w14:paraId="3BC52EE8" w14:textId="0D5B89BF" w:rsidR="006177AE" w:rsidRPr="00B03568" w:rsidRDefault="006177AE" w:rsidP="006177AE">
      <w:pPr>
        <w:rPr>
          <w:rFonts w:ascii="Arial" w:hAnsi="Arial" w:cs="Arial"/>
          <w:b/>
          <w:bCs/>
          <w:color w:val="5B5B5F"/>
          <w:sz w:val="32"/>
          <w:szCs w:val="32"/>
        </w:rPr>
      </w:pPr>
      <w:r w:rsidRPr="00B03568">
        <w:rPr>
          <w:rFonts w:ascii="Arial" w:hAnsi="Arial" w:cs="Arial"/>
          <w:b/>
          <w:bCs/>
          <w:color w:val="405CA1"/>
          <w:sz w:val="32"/>
          <w:szCs w:val="32"/>
        </w:rPr>
        <w:t>OBJETO</w:t>
      </w:r>
    </w:p>
    <w:p w14:paraId="453FB9D4" w14:textId="5B27375D" w:rsidR="006177AE" w:rsidRDefault="00361AD9" w:rsidP="006177AE">
      <w:pPr>
        <w:rPr>
          <w:rFonts w:ascii="Arial" w:hAnsi="Arial" w:cs="Arial"/>
          <w:color w:val="5B5B5F"/>
          <w:sz w:val="28"/>
          <w:szCs w:val="28"/>
          <w:lang w:val="pt-BR"/>
        </w:rPr>
      </w:pPr>
      <w:r w:rsidRPr="00361AD9">
        <w:rPr>
          <w:rFonts w:ascii="Arial" w:hAnsi="Arial" w:cs="Arial"/>
          <w:color w:val="5B5B5F"/>
          <w:sz w:val="28"/>
          <w:szCs w:val="28"/>
          <w:lang w:val="pt-BR"/>
        </w:rPr>
        <w:t xml:space="preserve">Contratação de empresa especializada para o fornecimento </w:t>
      </w:r>
      <w:r w:rsidRPr="00361AD9">
        <w:rPr>
          <w:rFonts w:ascii="Arial" w:hAnsi="Arial" w:cs="Arial"/>
          <w:b/>
          <w:bCs/>
          <w:color w:val="5B5B5F"/>
          <w:sz w:val="28"/>
          <w:szCs w:val="28"/>
          <w:lang w:val="pt-BR"/>
        </w:rPr>
        <w:t xml:space="preserve">de ITENS PARA HOMENAGEM </w:t>
      </w:r>
      <w:r w:rsidRPr="00361AD9">
        <w:rPr>
          <w:rFonts w:ascii="Arial" w:hAnsi="Arial" w:cs="Arial"/>
          <w:color w:val="5B5B5F"/>
          <w:sz w:val="28"/>
          <w:szCs w:val="28"/>
          <w:lang w:val="pt-BR"/>
        </w:rPr>
        <w:t>para atender as necessidades do Cerimonial do Gabinete, com entrega imediata</w:t>
      </w:r>
      <w:r>
        <w:rPr>
          <w:rFonts w:ascii="Arial" w:hAnsi="Arial" w:cs="Arial"/>
          <w:color w:val="5B5B5F"/>
          <w:sz w:val="28"/>
          <w:szCs w:val="28"/>
          <w:lang w:val="pt-BR"/>
        </w:rPr>
        <w:t>.</w:t>
      </w:r>
    </w:p>
    <w:p w14:paraId="61036ADB" w14:textId="77777777" w:rsidR="00361AD9" w:rsidRPr="00B03568" w:rsidRDefault="00361AD9" w:rsidP="006177AE">
      <w:pPr>
        <w:rPr>
          <w:rFonts w:ascii="Arial" w:hAnsi="Arial" w:cs="Arial"/>
          <w:b/>
          <w:bCs/>
          <w:color w:val="405CA1"/>
        </w:rPr>
      </w:pPr>
    </w:p>
    <w:p w14:paraId="38C8D774" w14:textId="23459928" w:rsidR="006177AE" w:rsidRPr="00B03568" w:rsidRDefault="006177AE" w:rsidP="006177AE">
      <w:pPr>
        <w:rPr>
          <w:rFonts w:ascii="Arial" w:hAnsi="Arial" w:cs="Arial"/>
          <w:b/>
          <w:bCs/>
          <w:color w:val="405CA1"/>
          <w:sz w:val="32"/>
          <w:szCs w:val="32"/>
        </w:rPr>
      </w:pPr>
      <w:r w:rsidRPr="00B03568">
        <w:rPr>
          <w:rFonts w:ascii="Arial" w:hAnsi="Arial" w:cs="Arial"/>
          <w:b/>
          <w:bCs/>
          <w:color w:val="405CA1"/>
          <w:sz w:val="32"/>
          <w:szCs w:val="32"/>
        </w:rPr>
        <w:t>VALOR TOTAL DA CONTRATAÇÃO</w:t>
      </w:r>
    </w:p>
    <w:p w14:paraId="61A43458" w14:textId="41083448" w:rsidR="00D9387B" w:rsidRPr="00B03568" w:rsidRDefault="00D9387B" w:rsidP="00D9387B">
      <w:pPr>
        <w:rPr>
          <w:rFonts w:ascii="Arial" w:hAnsi="Arial" w:cs="Arial"/>
          <w:b/>
          <w:bCs/>
          <w:color w:val="5B5B5F"/>
          <w:sz w:val="28"/>
          <w:szCs w:val="28"/>
          <w:lang w:val="pt-BR"/>
        </w:rPr>
      </w:pPr>
      <w:r w:rsidRPr="00B03568">
        <w:rPr>
          <w:rFonts w:ascii="Arial" w:hAnsi="Arial" w:cs="Arial"/>
          <w:b/>
          <w:bCs/>
          <w:color w:val="5B5B5F"/>
          <w:sz w:val="28"/>
          <w:szCs w:val="28"/>
        </w:rPr>
        <w:t xml:space="preserve">R$ </w:t>
      </w:r>
      <w:r w:rsidR="00361AD9">
        <w:rPr>
          <w:rFonts w:ascii="Arial" w:hAnsi="Arial" w:cs="Arial"/>
          <w:b/>
          <w:bCs/>
          <w:color w:val="5B5B5F"/>
          <w:sz w:val="28"/>
          <w:szCs w:val="28"/>
        </w:rPr>
        <w:t>34.103,80</w:t>
      </w:r>
    </w:p>
    <w:p w14:paraId="34846D93" w14:textId="280C05DB" w:rsidR="006177AE" w:rsidRPr="00B03568" w:rsidRDefault="006177AE" w:rsidP="006177AE">
      <w:pPr>
        <w:rPr>
          <w:rFonts w:ascii="Arial" w:hAnsi="Arial" w:cs="Arial"/>
          <w:b/>
          <w:bCs/>
          <w:color w:val="5B5B5F"/>
        </w:rPr>
      </w:pPr>
    </w:p>
    <w:p w14:paraId="576C809C" w14:textId="5E773C4B" w:rsidR="006177AE" w:rsidRPr="00B03568" w:rsidRDefault="006177AE" w:rsidP="006177AE">
      <w:pPr>
        <w:rPr>
          <w:rFonts w:ascii="Arial" w:hAnsi="Arial" w:cs="Arial"/>
          <w:color w:val="5B5B5F"/>
        </w:rPr>
      </w:pPr>
    </w:p>
    <w:p w14:paraId="13FA0D64" w14:textId="77777777" w:rsidR="00D9387B" w:rsidRPr="00B03568" w:rsidRDefault="00D9387B" w:rsidP="00D9387B">
      <w:pPr>
        <w:rPr>
          <w:rFonts w:ascii="Arial" w:hAnsi="Arial" w:cs="Arial"/>
          <w:b/>
          <w:bCs/>
          <w:color w:val="405CA1"/>
          <w:sz w:val="32"/>
          <w:szCs w:val="32"/>
        </w:rPr>
      </w:pPr>
      <w:r w:rsidRPr="00B03568">
        <w:rPr>
          <w:rFonts w:ascii="Arial" w:hAnsi="Arial" w:cs="Arial"/>
          <w:b/>
          <w:bCs/>
          <w:color w:val="405CA1"/>
          <w:sz w:val="32"/>
          <w:szCs w:val="32"/>
        </w:rPr>
        <w:t xml:space="preserve">PERÍODO DE PROPOSTAS </w:t>
      </w:r>
    </w:p>
    <w:p w14:paraId="7AE06A26" w14:textId="6491E93F" w:rsidR="00D9387B" w:rsidRPr="00B03568" w:rsidRDefault="00D9387B" w:rsidP="00D9387B">
      <w:pPr>
        <w:rPr>
          <w:rFonts w:ascii="Arial" w:hAnsi="Arial" w:cs="Arial"/>
          <w:color w:val="5B5B5F"/>
          <w:sz w:val="32"/>
          <w:szCs w:val="32"/>
        </w:rPr>
      </w:pPr>
      <w:r w:rsidRPr="00B03568">
        <w:rPr>
          <w:rFonts w:ascii="Arial" w:hAnsi="Arial" w:cs="Arial"/>
          <w:color w:val="5B5B5F"/>
          <w:sz w:val="32"/>
          <w:szCs w:val="32"/>
        </w:rPr>
        <w:t xml:space="preserve">De </w:t>
      </w:r>
      <w:r w:rsidR="00B0363D">
        <w:rPr>
          <w:rFonts w:ascii="Arial" w:hAnsi="Arial" w:cs="Arial"/>
          <w:b/>
          <w:bCs/>
          <w:color w:val="5B5B5F"/>
          <w:sz w:val="32"/>
          <w:szCs w:val="32"/>
        </w:rPr>
        <w:t>18</w:t>
      </w:r>
      <w:r w:rsidRPr="00B03568">
        <w:rPr>
          <w:rFonts w:ascii="Arial" w:hAnsi="Arial" w:cs="Arial"/>
          <w:b/>
          <w:bCs/>
          <w:color w:val="5B5B5F"/>
          <w:sz w:val="32"/>
          <w:szCs w:val="32"/>
        </w:rPr>
        <w:t>/</w:t>
      </w:r>
      <w:r w:rsidR="00B0363D">
        <w:rPr>
          <w:rFonts w:ascii="Arial" w:hAnsi="Arial" w:cs="Arial"/>
          <w:b/>
          <w:bCs/>
          <w:color w:val="5B5B5F"/>
          <w:sz w:val="32"/>
          <w:szCs w:val="32"/>
        </w:rPr>
        <w:t>03</w:t>
      </w:r>
      <w:r w:rsidRPr="00B03568">
        <w:rPr>
          <w:rFonts w:ascii="Arial" w:hAnsi="Arial" w:cs="Arial"/>
          <w:b/>
          <w:bCs/>
          <w:color w:val="5B5B5F"/>
          <w:sz w:val="32"/>
          <w:szCs w:val="32"/>
        </w:rPr>
        <w:t>/20</w:t>
      </w:r>
      <w:r w:rsidR="00B0363D">
        <w:rPr>
          <w:rFonts w:ascii="Arial" w:hAnsi="Arial" w:cs="Arial"/>
          <w:b/>
          <w:bCs/>
          <w:color w:val="5B5B5F"/>
          <w:sz w:val="32"/>
          <w:szCs w:val="32"/>
        </w:rPr>
        <w:t>24</w:t>
      </w:r>
      <w:r w:rsidRPr="00B03568">
        <w:rPr>
          <w:rFonts w:ascii="Arial" w:hAnsi="Arial" w:cs="Arial"/>
          <w:b/>
          <w:bCs/>
          <w:color w:val="5B5B5F"/>
          <w:sz w:val="32"/>
          <w:szCs w:val="32"/>
        </w:rPr>
        <w:t xml:space="preserve"> </w:t>
      </w:r>
      <w:r w:rsidRPr="00B03568">
        <w:rPr>
          <w:rFonts w:ascii="Arial" w:hAnsi="Arial" w:cs="Arial"/>
          <w:color w:val="5B5B5F"/>
          <w:sz w:val="32"/>
          <w:szCs w:val="32"/>
        </w:rPr>
        <w:t xml:space="preserve">às </w:t>
      </w:r>
      <w:r w:rsidR="0094084D">
        <w:rPr>
          <w:rFonts w:ascii="Arial" w:hAnsi="Arial" w:cs="Arial"/>
          <w:b/>
          <w:bCs/>
          <w:color w:val="5B5B5F"/>
          <w:sz w:val="32"/>
          <w:szCs w:val="32"/>
        </w:rPr>
        <w:t>1</w:t>
      </w:r>
      <w:r w:rsidR="00A65437">
        <w:rPr>
          <w:rFonts w:ascii="Arial" w:hAnsi="Arial" w:cs="Arial"/>
          <w:b/>
          <w:bCs/>
          <w:color w:val="5B5B5F"/>
          <w:sz w:val="32"/>
          <w:szCs w:val="32"/>
        </w:rPr>
        <w:t>7</w:t>
      </w:r>
      <w:r w:rsidR="0094084D">
        <w:rPr>
          <w:rFonts w:ascii="Arial" w:hAnsi="Arial" w:cs="Arial"/>
          <w:b/>
          <w:bCs/>
          <w:color w:val="5B5B5F"/>
          <w:sz w:val="32"/>
          <w:szCs w:val="32"/>
        </w:rPr>
        <w:t>h</w:t>
      </w:r>
    </w:p>
    <w:p w14:paraId="0E55362F" w14:textId="07436915" w:rsidR="00D9387B" w:rsidRPr="00B03568" w:rsidRDefault="00D9387B" w:rsidP="00D9387B">
      <w:pPr>
        <w:rPr>
          <w:rFonts w:ascii="Arial" w:hAnsi="Arial" w:cs="Arial"/>
          <w:color w:val="5B5B5F"/>
          <w:sz w:val="32"/>
          <w:szCs w:val="32"/>
        </w:rPr>
      </w:pPr>
      <w:r w:rsidRPr="00B03568">
        <w:rPr>
          <w:rFonts w:ascii="Arial" w:hAnsi="Arial" w:cs="Arial"/>
          <w:color w:val="5B5B5F"/>
          <w:sz w:val="32"/>
          <w:szCs w:val="32"/>
        </w:rPr>
        <w:t xml:space="preserve">Até </w:t>
      </w:r>
      <w:r w:rsidR="00B0363D">
        <w:rPr>
          <w:rFonts w:ascii="Arial" w:hAnsi="Arial" w:cs="Arial"/>
          <w:b/>
          <w:bCs/>
          <w:color w:val="5B5B5F"/>
          <w:sz w:val="32"/>
          <w:szCs w:val="32"/>
        </w:rPr>
        <w:t>2</w:t>
      </w:r>
      <w:r w:rsidR="009958C6">
        <w:rPr>
          <w:rFonts w:ascii="Arial" w:hAnsi="Arial" w:cs="Arial"/>
          <w:b/>
          <w:bCs/>
          <w:color w:val="5B5B5F"/>
          <w:sz w:val="32"/>
          <w:szCs w:val="32"/>
        </w:rPr>
        <w:t>5</w:t>
      </w:r>
      <w:r w:rsidRPr="00B03568">
        <w:rPr>
          <w:rFonts w:ascii="Arial" w:hAnsi="Arial" w:cs="Arial"/>
          <w:b/>
          <w:bCs/>
          <w:color w:val="5B5B5F"/>
          <w:sz w:val="32"/>
          <w:szCs w:val="32"/>
        </w:rPr>
        <w:t>/</w:t>
      </w:r>
      <w:r w:rsidR="00B0363D">
        <w:rPr>
          <w:rFonts w:ascii="Arial" w:hAnsi="Arial" w:cs="Arial"/>
          <w:b/>
          <w:bCs/>
          <w:color w:val="5B5B5F"/>
          <w:sz w:val="32"/>
          <w:szCs w:val="32"/>
        </w:rPr>
        <w:t>03</w:t>
      </w:r>
      <w:r w:rsidRPr="00B03568">
        <w:rPr>
          <w:rFonts w:ascii="Arial" w:hAnsi="Arial" w:cs="Arial"/>
          <w:b/>
          <w:bCs/>
          <w:color w:val="5B5B5F"/>
          <w:sz w:val="32"/>
          <w:szCs w:val="32"/>
        </w:rPr>
        <w:t>/</w:t>
      </w:r>
      <w:r w:rsidR="00240293">
        <w:rPr>
          <w:rFonts w:ascii="Arial" w:hAnsi="Arial" w:cs="Arial"/>
          <w:b/>
          <w:bCs/>
          <w:color w:val="5B5B5F"/>
          <w:sz w:val="32"/>
          <w:szCs w:val="32"/>
        </w:rPr>
        <w:t>20</w:t>
      </w:r>
      <w:r w:rsidR="00B0363D">
        <w:rPr>
          <w:rFonts w:ascii="Arial" w:hAnsi="Arial" w:cs="Arial"/>
          <w:b/>
          <w:bCs/>
          <w:color w:val="5B5B5F"/>
          <w:sz w:val="32"/>
          <w:szCs w:val="32"/>
        </w:rPr>
        <w:t>24</w:t>
      </w:r>
      <w:r w:rsidRPr="00B03568">
        <w:rPr>
          <w:rFonts w:ascii="Arial" w:hAnsi="Arial" w:cs="Arial"/>
          <w:b/>
          <w:bCs/>
          <w:color w:val="5B5B5F"/>
          <w:sz w:val="32"/>
          <w:szCs w:val="32"/>
        </w:rPr>
        <w:t xml:space="preserve"> </w:t>
      </w:r>
      <w:r w:rsidRPr="00B03568">
        <w:rPr>
          <w:rFonts w:ascii="Arial" w:hAnsi="Arial" w:cs="Arial"/>
          <w:color w:val="5B5B5F"/>
          <w:sz w:val="32"/>
          <w:szCs w:val="32"/>
        </w:rPr>
        <w:t xml:space="preserve">às </w:t>
      </w:r>
      <w:r w:rsidR="00240293">
        <w:rPr>
          <w:rFonts w:ascii="Arial" w:hAnsi="Arial" w:cs="Arial"/>
          <w:color w:val="5B5B5F"/>
          <w:sz w:val="32"/>
          <w:szCs w:val="32"/>
        </w:rPr>
        <w:t>9</w:t>
      </w:r>
      <w:r w:rsidRPr="00B03568">
        <w:rPr>
          <w:rFonts w:ascii="Arial" w:hAnsi="Arial" w:cs="Arial"/>
          <w:b/>
          <w:bCs/>
          <w:color w:val="5B5B5F"/>
          <w:sz w:val="32"/>
          <w:szCs w:val="32"/>
        </w:rPr>
        <w:t>h</w:t>
      </w:r>
    </w:p>
    <w:p w14:paraId="760C5EA5" w14:textId="77777777" w:rsidR="00D9387B" w:rsidRPr="00B03568" w:rsidRDefault="00D9387B" w:rsidP="00D9387B">
      <w:pPr>
        <w:rPr>
          <w:rFonts w:ascii="Arial" w:hAnsi="Arial" w:cs="Arial"/>
          <w:color w:val="5B5B5F"/>
          <w:sz w:val="32"/>
          <w:szCs w:val="32"/>
        </w:rPr>
      </w:pPr>
    </w:p>
    <w:p w14:paraId="5397DB46" w14:textId="77777777" w:rsidR="00D9387B" w:rsidRPr="00B03568" w:rsidRDefault="00D9387B" w:rsidP="00D9387B">
      <w:pPr>
        <w:rPr>
          <w:rFonts w:ascii="Arial" w:hAnsi="Arial" w:cs="Arial"/>
          <w:b/>
          <w:bCs/>
          <w:color w:val="405CA1"/>
          <w:sz w:val="32"/>
          <w:szCs w:val="32"/>
        </w:rPr>
      </w:pPr>
      <w:r w:rsidRPr="00B03568">
        <w:rPr>
          <w:rFonts w:ascii="Arial" w:hAnsi="Arial" w:cs="Arial"/>
          <w:b/>
          <w:bCs/>
          <w:color w:val="405CA1"/>
          <w:sz w:val="32"/>
          <w:szCs w:val="32"/>
        </w:rPr>
        <w:t>PERÍODO DE LANCES</w:t>
      </w:r>
    </w:p>
    <w:p w14:paraId="03C3E5AC" w14:textId="2671AF0B" w:rsidR="00D9387B" w:rsidRPr="00B03568" w:rsidRDefault="00D9387B" w:rsidP="00D9387B">
      <w:pPr>
        <w:rPr>
          <w:rFonts w:ascii="Arial" w:hAnsi="Arial" w:cs="Arial"/>
          <w:color w:val="5B5B5F"/>
          <w:sz w:val="32"/>
          <w:szCs w:val="32"/>
        </w:rPr>
      </w:pPr>
      <w:r w:rsidRPr="00B03568">
        <w:rPr>
          <w:rFonts w:ascii="Arial" w:hAnsi="Arial" w:cs="Arial"/>
          <w:color w:val="5B5B5F"/>
          <w:sz w:val="32"/>
          <w:szCs w:val="32"/>
        </w:rPr>
        <w:t xml:space="preserve">De </w:t>
      </w:r>
      <w:r w:rsidR="00B0363D">
        <w:rPr>
          <w:rFonts w:ascii="Arial" w:hAnsi="Arial" w:cs="Arial"/>
          <w:b/>
          <w:bCs/>
          <w:color w:val="5B5B5F"/>
          <w:sz w:val="32"/>
          <w:szCs w:val="32"/>
        </w:rPr>
        <w:t>2</w:t>
      </w:r>
      <w:r w:rsidR="009958C6">
        <w:rPr>
          <w:rFonts w:ascii="Arial" w:hAnsi="Arial" w:cs="Arial"/>
          <w:b/>
          <w:bCs/>
          <w:color w:val="5B5B5F"/>
          <w:sz w:val="32"/>
          <w:szCs w:val="32"/>
        </w:rPr>
        <w:t>5</w:t>
      </w:r>
      <w:r w:rsidRPr="00B03568">
        <w:rPr>
          <w:rFonts w:ascii="Arial" w:hAnsi="Arial" w:cs="Arial"/>
          <w:b/>
          <w:bCs/>
          <w:color w:val="5B5B5F"/>
          <w:sz w:val="32"/>
          <w:szCs w:val="32"/>
        </w:rPr>
        <w:t>/</w:t>
      </w:r>
      <w:r w:rsidR="00B0363D">
        <w:rPr>
          <w:rFonts w:ascii="Arial" w:hAnsi="Arial" w:cs="Arial"/>
          <w:b/>
          <w:bCs/>
          <w:color w:val="5B5B5F"/>
          <w:sz w:val="32"/>
          <w:szCs w:val="32"/>
        </w:rPr>
        <w:t>03</w:t>
      </w:r>
      <w:r w:rsidRPr="00B03568">
        <w:rPr>
          <w:rFonts w:ascii="Arial" w:hAnsi="Arial" w:cs="Arial"/>
          <w:b/>
          <w:bCs/>
          <w:color w:val="5B5B5F"/>
          <w:sz w:val="32"/>
          <w:szCs w:val="32"/>
        </w:rPr>
        <w:t>/20</w:t>
      </w:r>
      <w:r w:rsidR="00240293">
        <w:rPr>
          <w:rFonts w:ascii="Arial" w:hAnsi="Arial" w:cs="Arial"/>
          <w:b/>
          <w:bCs/>
          <w:color w:val="5B5B5F"/>
          <w:sz w:val="32"/>
          <w:szCs w:val="32"/>
        </w:rPr>
        <w:t>2</w:t>
      </w:r>
      <w:r w:rsidR="00361AD9">
        <w:rPr>
          <w:rFonts w:ascii="Arial" w:hAnsi="Arial" w:cs="Arial"/>
          <w:b/>
          <w:bCs/>
          <w:color w:val="5B5B5F"/>
          <w:sz w:val="32"/>
          <w:szCs w:val="32"/>
        </w:rPr>
        <w:t>4</w:t>
      </w:r>
      <w:r w:rsidRPr="00B03568">
        <w:rPr>
          <w:rFonts w:ascii="Arial" w:hAnsi="Arial" w:cs="Arial"/>
          <w:b/>
          <w:bCs/>
          <w:color w:val="5B5B5F"/>
          <w:sz w:val="32"/>
          <w:szCs w:val="32"/>
        </w:rPr>
        <w:t xml:space="preserve"> </w:t>
      </w:r>
      <w:r w:rsidRPr="00B03568">
        <w:rPr>
          <w:rFonts w:ascii="Arial" w:hAnsi="Arial" w:cs="Arial"/>
          <w:color w:val="5B5B5F"/>
          <w:sz w:val="32"/>
          <w:szCs w:val="32"/>
        </w:rPr>
        <w:t xml:space="preserve">às </w:t>
      </w:r>
      <w:r w:rsidR="00203599">
        <w:rPr>
          <w:rFonts w:ascii="Arial" w:hAnsi="Arial" w:cs="Arial"/>
          <w:b/>
          <w:bCs/>
          <w:color w:val="5B5B5F"/>
          <w:sz w:val="32"/>
          <w:szCs w:val="32"/>
        </w:rPr>
        <w:t>09</w:t>
      </w:r>
      <w:r w:rsidRPr="00B03568">
        <w:rPr>
          <w:rFonts w:ascii="Arial" w:hAnsi="Arial" w:cs="Arial"/>
          <w:b/>
          <w:bCs/>
          <w:color w:val="5B5B5F"/>
          <w:sz w:val="32"/>
          <w:szCs w:val="32"/>
        </w:rPr>
        <w:t>h</w:t>
      </w:r>
    </w:p>
    <w:p w14:paraId="0D4EB7C7" w14:textId="42F4821B" w:rsidR="00D9387B" w:rsidRPr="00B03568" w:rsidRDefault="00D9387B" w:rsidP="00D9387B">
      <w:pPr>
        <w:rPr>
          <w:rFonts w:ascii="Arial" w:hAnsi="Arial" w:cs="Arial"/>
          <w:color w:val="5B5B5F"/>
          <w:sz w:val="32"/>
          <w:szCs w:val="32"/>
        </w:rPr>
      </w:pPr>
      <w:r w:rsidRPr="00B03568">
        <w:rPr>
          <w:rFonts w:ascii="Arial" w:hAnsi="Arial" w:cs="Arial"/>
          <w:color w:val="5B5B5F"/>
          <w:sz w:val="32"/>
          <w:szCs w:val="32"/>
        </w:rPr>
        <w:t xml:space="preserve">Até </w:t>
      </w:r>
      <w:r w:rsidR="00B0363D">
        <w:rPr>
          <w:rFonts w:ascii="Arial" w:hAnsi="Arial" w:cs="Arial"/>
          <w:b/>
          <w:bCs/>
          <w:color w:val="5B5B5F"/>
          <w:sz w:val="32"/>
          <w:szCs w:val="32"/>
        </w:rPr>
        <w:t>2</w:t>
      </w:r>
      <w:r w:rsidR="009958C6">
        <w:rPr>
          <w:rFonts w:ascii="Arial" w:hAnsi="Arial" w:cs="Arial"/>
          <w:b/>
          <w:bCs/>
          <w:color w:val="5B5B5F"/>
          <w:sz w:val="32"/>
          <w:szCs w:val="32"/>
        </w:rPr>
        <w:t>5</w:t>
      </w:r>
      <w:r w:rsidRPr="00B03568">
        <w:rPr>
          <w:rFonts w:ascii="Arial" w:hAnsi="Arial" w:cs="Arial"/>
          <w:b/>
          <w:bCs/>
          <w:color w:val="5B5B5F"/>
          <w:sz w:val="32"/>
          <w:szCs w:val="32"/>
        </w:rPr>
        <w:t>/</w:t>
      </w:r>
      <w:r w:rsidR="00B0363D">
        <w:rPr>
          <w:rFonts w:ascii="Arial" w:hAnsi="Arial" w:cs="Arial"/>
          <w:b/>
          <w:bCs/>
          <w:color w:val="5B5B5F"/>
          <w:sz w:val="32"/>
          <w:szCs w:val="32"/>
        </w:rPr>
        <w:t>03</w:t>
      </w:r>
      <w:r w:rsidRPr="00B03568">
        <w:rPr>
          <w:rFonts w:ascii="Arial" w:hAnsi="Arial" w:cs="Arial"/>
          <w:b/>
          <w:bCs/>
          <w:color w:val="5B5B5F"/>
          <w:sz w:val="32"/>
          <w:szCs w:val="32"/>
        </w:rPr>
        <w:t>/202</w:t>
      </w:r>
      <w:r w:rsidR="00361AD9">
        <w:rPr>
          <w:rFonts w:ascii="Arial" w:hAnsi="Arial" w:cs="Arial"/>
          <w:b/>
          <w:bCs/>
          <w:color w:val="5B5B5F"/>
          <w:sz w:val="32"/>
          <w:szCs w:val="32"/>
        </w:rPr>
        <w:t>4</w:t>
      </w:r>
      <w:r w:rsidRPr="00B03568">
        <w:rPr>
          <w:rFonts w:ascii="Arial" w:hAnsi="Arial" w:cs="Arial"/>
          <w:b/>
          <w:bCs/>
          <w:color w:val="5B5B5F"/>
          <w:sz w:val="32"/>
          <w:szCs w:val="32"/>
        </w:rPr>
        <w:t xml:space="preserve"> </w:t>
      </w:r>
      <w:r w:rsidRPr="00B03568">
        <w:rPr>
          <w:rFonts w:ascii="Arial" w:hAnsi="Arial" w:cs="Arial"/>
          <w:color w:val="5B5B5F"/>
          <w:sz w:val="32"/>
          <w:szCs w:val="32"/>
        </w:rPr>
        <w:t xml:space="preserve">às </w:t>
      </w:r>
      <w:r w:rsidRPr="00B03568">
        <w:rPr>
          <w:rFonts w:ascii="Arial" w:hAnsi="Arial" w:cs="Arial"/>
          <w:b/>
          <w:bCs/>
          <w:color w:val="5B5B5F"/>
          <w:sz w:val="32"/>
          <w:szCs w:val="32"/>
        </w:rPr>
        <w:t>1</w:t>
      </w:r>
      <w:r w:rsidR="00240293">
        <w:rPr>
          <w:rFonts w:ascii="Arial" w:hAnsi="Arial" w:cs="Arial"/>
          <w:b/>
          <w:bCs/>
          <w:color w:val="5B5B5F"/>
          <w:sz w:val="32"/>
          <w:szCs w:val="32"/>
        </w:rPr>
        <w:t>5</w:t>
      </w:r>
      <w:r w:rsidRPr="00B03568">
        <w:rPr>
          <w:rFonts w:ascii="Arial" w:hAnsi="Arial" w:cs="Arial"/>
          <w:b/>
          <w:bCs/>
          <w:color w:val="5B5B5F"/>
          <w:sz w:val="32"/>
          <w:szCs w:val="32"/>
        </w:rPr>
        <w:t>h</w:t>
      </w:r>
    </w:p>
    <w:p w14:paraId="06056FB3" w14:textId="022D898D" w:rsidR="006177AE" w:rsidRPr="00B03568" w:rsidRDefault="006177AE" w:rsidP="006177AE">
      <w:pPr>
        <w:jc w:val="both"/>
        <w:rPr>
          <w:rFonts w:ascii="Arial" w:hAnsi="Arial" w:cs="Arial"/>
        </w:rPr>
      </w:pPr>
    </w:p>
    <w:p w14:paraId="20FE43E1" w14:textId="74BA08E2" w:rsidR="006177AE" w:rsidRPr="00B03568" w:rsidRDefault="002D7FCB" w:rsidP="00D9387B">
      <w:pPr>
        <w:jc w:val="both"/>
        <w:rPr>
          <w:rFonts w:ascii="Arial" w:hAnsi="Arial" w:cs="Arial"/>
          <w:b/>
          <w:bCs/>
          <w:color w:val="405CA1"/>
        </w:rPr>
      </w:pPr>
      <w:r w:rsidRPr="00B03568">
        <w:rPr>
          <w:rFonts w:ascii="Arial" w:hAnsi="Arial" w:cs="Arial"/>
          <w:b/>
          <w:noProof/>
          <w:sz w:val="28"/>
          <w:szCs w:val="28"/>
        </w:rPr>
        <mc:AlternateContent>
          <mc:Choice Requires="wps">
            <w:drawing>
              <wp:anchor distT="45720" distB="45720" distL="114300" distR="114300" simplePos="0" relativeHeight="251662848" behindDoc="0" locked="0" layoutInCell="1" allowOverlap="1" wp14:anchorId="65FD1205" wp14:editId="4C36D66F">
                <wp:simplePos x="0" y="0"/>
                <wp:positionH relativeFrom="column">
                  <wp:posOffset>4937760</wp:posOffset>
                </wp:positionH>
                <wp:positionV relativeFrom="paragraph">
                  <wp:posOffset>197485</wp:posOffset>
                </wp:positionV>
                <wp:extent cx="1543050" cy="1781175"/>
                <wp:effectExtent l="0" t="0" r="0" b="952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781175"/>
                        </a:xfrm>
                        <a:prstGeom prst="rect">
                          <a:avLst/>
                        </a:prstGeom>
                        <a:solidFill>
                          <a:srgbClr val="FFFFFF"/>
                        </a:solidFill>
                        <a:ln w="9525">
                          <a:noFill/>
                          <a:miter lim="800000"/>
                          <a:headEnd/>
                          <a:tailEnd/>
                        </a:ln>
                      </wps:spPr>
                      <wps:txbx>
                        <w:txbxContent>
                          <w:p w14:paraId="1E33EF7A" w14:textId="77777777" w:rsidR="00361AD9" w:rsidRDefault="00361AD9">
                            <w:pPr>
                              <w:rPr>
                                <w:rFonts w:ascii="Arial" w:hAnsi="Arial" w:cs="Arial"/>
                                <w:color w:val="405CA1"/>
                                <w:sz w:val="16"/>
                                <w:szCs w:val="16"/>
                              </w:rPr>
                            </w:pPr>
                            <w:r>
                              <w:rPr>
                                <w:noProof/>
                              </w:rPr>
                              <w:drawing>
                                <wp:inline distT="0" distB="0" distL="0" distR="0" wp14:anchorId="324B2F7B" wp14:editId="7238D450">
                                  <wp:extent cx="1381125" cy="1381125"/>
                                  <wp:effectExtent l="0" t="0" r="9525" b="9525"/>
                                  <wp:docPr id="29" name="Imagem 29"/>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p w14:paraId="084B7309" w14:textId="2B38E986" w:rsidR="00361AD9" w:rsidRPr="002D7FCB" w:rsidRDefault="00361AD9">
                            <w:pPr>
                              <w:rPr>
                                <w:rFonts w:ascii="Arial" w:hAnsi="Arial" w:cs="Arial"/>
                                <w:color w:val="405CA1"/>
                                <w:sz w:val="16"/>
                                <w:szCs w:val="16"/>
                              </w:rPr>
                            </w:pPr>
                            <w:r>
                              <w:rPr>
                                <w:rFonts w:ascii="Arial" w:hAnsi="Arial" w:cs="Arial"/>
                                <w:color w:val="405CA1"/>
                                <w:sz w:val="16"/>
                                <w:szCs w:val="16"/>
                              </w:rPr>
                              <w:t xml:space="preserve"> </w:t>
                            </w:r>
                            <w:r w:rsidRPr="002D7FCB">
                              <w:rPr>
                                <w:rFonts w:ascii="Arial" w:hAnsi="Arial" w:cs="Arial"/>
                                <w:color w:val="405CA1"/>
                                <w:sz w:val="16"/>
                                <w:szCs w:val="16"/>
                              </w:rPr>
                              <w:t>Baixe o APP Compras.gov.br</w:t>
                            </w:r>
                          </w:p>
                          <w:p w14:paraId="7EDAA974" w14:textId="41638ECC" w:rsidR="00361AD9" w:rsidRPr="002D7FCB" w:rsidRDefault="00361AD9">
                            <w:pPr>
                              <w:rPr>
                                <w:rFonts w:ascii="Arial" w:hAnsi="Arial" w:cs="Arial"/>
                                <w:color w:val="405CA1"/>
                                <w:sz w:val="16"/>
                                <w:szCs w:val="16"/>
                              </w:rPr>
                            </w:pPr>
                            <w:r>
                              <w:rPr>
                                <w:rFonts w:ascii="Arial" w:hAnsi="Arial" w:cs="Arial"/>
                                <w:color w:val="405CA1"/>
                                <w:sz w:val="16"/>
                                <w:szCs w:val="16"/>
                              </w:rPr>
                              <w:t xml:space="preserve"> e</w:t>
                            </w:r>
                            <w:r w:rsidRPr="002D7FCB">
                              <w:rPr>
                                <w:rFonts w:ascii="Arial" w:hAnsi="Arial" w:cs="Arial"/>
                                <w:color w:val="405CA1"/>
                                <w:sz w:val="16"/>
                                <w:szCs w:val="16"/>
                              </w:rPr>
                              <w:t xml:space="preserve"> apresente a sua proposta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FD1205" id="_x0000_t202" coordsize="21600,21600" o:spt="202" path="m,l,21600r21600,l21600,xe">
                <v:stroke joinstyle="miter"/>
                <v:path gradientshapeok="t" o:connecttype="rect"/>
              </v:shapetype>
              <v:shape id="Caixa de Texto 2" o:spid="_x0000_s1026" type="#_x0000_t202" style="position:absolute;left:0;text-align:left;margin-left:388.8pt;margin-top:15.55pt;width:121.5pt;height:140.2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ONsJgIAACQEAAAOAAAAZHJzL2Uyb0RvYy54bWysU9tu2zAMfR+wfxD0vviyZEmNOEWXLsOA&#10;7gK0+wBalmNhsuhJSuzu60vJaZptb8P8IIgmeXh4SK2vx06zo7ROoSl5Nks5k0Zgrcy+5N8fdm9W&#10;nDkPpgaNRpb8UTp+vXn9aj30hcyxRV1LywjEuGLoS9563xdJ4kQrO3Az7KUhZ4O2A0+m3Se1hYHQ&#10;O53kafouGdDWvUUhnaO/t5OTbyJ+00jhvzaNk57pkhM3H08bzyqcyWYNxd5C3ypxogH/wKIDZajo&#10;GeoWPLCDVX9BdUpYdNj4mcAuwaZRQsYeqJss/aOb+xZ6GXshcVx/lsn9P1jx5fjNMlWXPM+WnBno&#10;aEhbUCOwWrIHOXpkeVBp6F1Bwfc9hfvxPY407dix6+9Q/HDM4LYFs5c31uLQSqiJZRYyk4vUCccF&#10;kGr4jDUVg4PHCDQ2tgsSkiiM0Glaj+cJEQ8mQsnF/G26IJcgX7ZcZdlyEWtA8ZzeW+c/SuxYuJTc&#10;0gpEeDjeOR/oQPEcEqo51KreKa2jYffVVlt2BFqXXfxO6L+FacOGkl8t8kVENhjy4yZ1ytM6a9WV&#10;fJWGL6RDEeT4YOp496D0dCcm2pz0CZJM4vixGikwiFZh/UhKWZzWlp4ZXVq0vzgbaGVL7n4ewErO&#10;9CdDal9l83nY8WjMF8ucDHvpqS49YARBldxzNl23Pr6LwNfgDU2lUVGvFyYnrrSKUcbTswm7fmnH&#10;qJfHvXkCAAD//wMAUEsDBBQABgAIAAAAIQDCrfJW3QAAAAsBAAAPAAAAZHJzL2Rvd25yZXYueG1s&#10;TI/BTsMwDIbvSLxDZCQuiKUd0Gyl6QRIIK4bewC38dqKxqmabO3enowLHP370+/PxWa2vTjR6DvH&#10;GtJFAoK4dqbjRsP+6/1+BcIHZIO9Y9JwJg+b8vqqwNy4ibd02oVGxBL2OWpoQxhyKX3dkkW/cANx&#10;3B3caDHEcWykGXGK5baXyyTJpMWO44UWB3prqf7eHa2Gw+d097Seqo+wV9vH7BU7Vbmz1rc388sz&#10;iEBz+IPhoh/VoYxOlTuy8aLXoJTKIqrhIU1BXIBkmcSk+k0ykGUh//9Q/gAAAP//AwBQSwECLQAU&#10;AAYACAAAACEAtoM4kv4AAADhAQAAEwAAAAAAAAAAAAAAAAAAAAAAW0NvbnRlbnRfVHlwZXNdLnht&#10;bFBLAQItABQABgAIAAAAIQA4/SH/1gAAAJQBAAALAAAAAAAAAAAAAAAAAC8BAABfcmVscy8ucmVs&#10;c1BLAQItABQABgAIAAAAIQCZLONsJgIAACQEAAAOAAAAAAAAAAAAAAAAAC4CAABkcnMvZTJvRG9j&#10;LnhtbFBLAQItABQABgAIAAAAIQDCrfJW3QAAAAsBAAAPAAAAAAAAAAAAAAAAAIAEAABkcnMvZG93&#10;bnJldi54bWxQSwUGAAAAAAQABADzAAAAigUAAAAA&#10;" stroked="f">
                <v:textbox>
                  <w:txbxContent>
                    <w:p w14:paraId="1E33EF7A" w14:textId="77777777" w:rsidR="00361AD9" w:rsidRDefault="00361AD9">
                      <w:pPr>
                        <w:rPr>
                          <w:rFonts w:ascii="Arial" w:hAnsi="Arial" w:cs="Arial"/>
                          <w:color w:val="405CA1"/>
                          <w:sz w:val="16"/>
                          <w:szCs w:val="16"/>
                        </w:rPr>
                      </w:pPr>
                      <w:r>
                        <w:rPr>
                          <w:noProof/>
                        </w:rPr>
                        <w:drawing>
                          <wp:inline distT="0" distB="0" distL="0" distR="0" wp14:anchorId="324B2F7B" wp14:editId="7238D450">
                            <wp:extent cx="1381125" cy="1381125"/>
                            <wp:effectExtent l="0" t="0" r="9525" b="9525"/>
                            <wp:docPr id="29" name="Imagem 29"/>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p w14:paraId="084B7309" w14:textId="2B38E986" w:rsidR="00361AD9" w:rsidRPr="002D7FCB" w:rsidRDefault="00361AD9">
                      <w:pPr>
                        <w:rPr>
                          <w:rFonts w:ascii="Arial" w:hAnsi="Arial" w:cs="Arial"/>
                          <w:color w:val="405CA1"/>
                          <w:sz w:val="16"/>
                          <w:szCs w:val="16"/>
                        </w:rPr>
                      </w:pPr>
                      <w:r>
                        <w:rPr>
                          <w:rFonts w:ascii="Arial" w:hAnsi="Arial" w:cs="Arial"/>
                          <w:color w:val="405CA1"/>
                          <w:sz w:val="16"/>
                          <w:szCs w:val="16"/>
                        </w:rPr>
                        <w:t xml:space="preserve"> </w:t>
                      </w:r>
                      <w:r w:rsidRPr="002D7FCB">
                        <w:rPr>
                          <w:rFonts w:ascii="Arial" w:hAnsi="Arial" w:cs="Arial"/>
                          <w:color w:val="405CA1"/>
                          <w:sz w:val="16"/>
                          <w:szCs w:val="16"/>
                        </w:rPr>
                        <w:t>Baixe o APP Compras.gov.br</w:t>
                      </w:r>
                    </w:p>
                    <w:p w14:paraId="7EDAA974" w14:textId="41638ECC" w:rsidR="00361AD9" w:rsidRPr="002D7FCB" w:rsidRDefault="00361AD9">
                      <w:pPr>
                        <w:rPr>
                          <w:rFonts w:ascii="Arial" w:hAnsi="Arial" w:cs="Arial"/>
                          <w:color w:val="405CA1"/>
                          <w:sz w:val="16"/>
                          <w:szCs w:val="16"/>
                        </w:rPr>
                      </w:pPr>
                      <w:r>
                        <w:rPr>
                          <w:rFonts w:ascii="Arial" w:hAnsi="Arial" w:cs="Arial"/>
                          <w:color w:val="405CA1"/>
                          <w:sz w:val="16"/>
                          <w:szCs w:val="16"/>
                        </w:rPr>
                        <w:t xml:space="preserve"> e</w:t>
                      </w:r>
                      <w:r w:rsidRPr="002D7FCB">
                        <w:rPr>
                          <w:rFonts w:ascii="Arial" w:hAnsi="Arial" w:cs="Arial"/>
                          <w:color w:val="405CA1"/>
                          <w:sz w:val="16"/>
                          <w:szCs w:val="16"/>
                        </w:rPr>
                        <w:t xml:space="preserve"> apresente a sua proposta</w:t>
                      </w:r>
                    </w:p>
                  </w:txbxContent>
                </v:textbox>
              </v:shape>
            </w:pict>
          </mc:Fallback>
        </mc:AlternateContent>
      </w:r>
    </w:p>
    <w:p w14:paraId="557EC30A" w14:textId="54127D78" w:rsidR="006177AE" w:rsidRPr="00B03568" w:rsidRDefault="006177AE" w:rsidP="006177AE">
      <w:pPr>
        <w:rPr>
          <w:rFonts w:ascii="Arial" w:hAnsi="Arial" w:cs="Arial"/>
          <w:b/>
          <w:bCs/>
          <w:color w:val="405CA1"/>
          <w:sz w:val="32"/>
          <w:szCs w:val="32"/>
        </w:rPr>
      </w:pPr>
      <w:r w:rsidRPr="00B03568">
        <w:rPr>
          <w:rFonts w:ascii="Arial" w:hAnsi="Arial" w:cs="Arial"/>
          <w:b/>
          <w:bCs/>
          <w:color w:val="405CA1"/>
          <w:sz w:val="32"/>
          <w:szCs w:val="32"/>
        </w:rPr>
        <w:t>PREFERÊNCIA ME/EPP/EQUIPARADAS</w:t>
      </w:r>
    </w:p>
    <w:p w14:paraId="7B0D283A" w14:textId="4DB4337A" w:rsidR="006177AE" w:rsidRPr="00B03568" w:rsidRDefault="006177AE" w:rsidP="006177AE">
      <w:pPr>
        <w:rPr>
          <w:rFonts w:ascii="Arial" w:hAnsi="Arial" w:cs="Arial"/>
          <w:b/>
          <w:bCs/>
          <w:color w:val="5B5B5F"/>
          <w:sz w:val="28"/>
          <w:szCs w:val="28"/>
        </w:rPr>
      </w:pPr>
      <w:r w:rsidRPr="00B03568">
        <w:rPr>
          <w:rFonts w:ascii="Arial" w:hAnsi="Arial" w:cs="Arial"/>
          <w:b/>
          <w:bCs/>
          <w:color w:val="5B5B5F"/>
          <w:sz w:val="28"/>
          <w:szCs w:val="28"/>
        </w:rPr>
        <w:t xml:space="preserve">SIM </w:t>
      </w:r>
    </w:p>
    <w:p w14:paraId="56C0B3B2" w14:textId="60313F1A" w:rsidR="006177AE" w:rsidRPr="00B03568" w:rsidRDefault="006177AE" w:rsidP="006177AE">
      <w:pPr>
        <w:rPr>
          <w:rFonts w:ascii="Arial" w:hAnsi="Arial" w:cs="Arial"/>
          <w:b/>
          <w:bCs/>
          <w:color w:val="5B5B5F"/>
        </w:rPr>
      </w:pPr>
    </w:p>
    <w:bookmarkEnd w:id="0"/>
    <w:p w14:paraId="59620A01" w14:textId="66275376" w:rsidR="0091566A" w:rsidRPr="00B03568" w:rsidRDefault="00114656" w:rsidP="006177AE">
      <w:pPr>
        <w:spacing w:before="113" w:line="360" w:lineRule="auto"/>
        <w:ind w:right="3543"/>
        <w:contextualSpacing/>
        <w:rPr>
          <w:rFonts w:ascii="Arial" w:hAnsi="Arial" w:cs="Arial"/>
          <w:b/>
        </w:rPr>
      </w:pPr>
      <w:r w:rsidRPr="00B03568">
        <w:rPr>
          <w:rFonts w:ascii="Arial" w:hAnsi="Arial" w:cs="Arial"/>
        </w:rPr>
        <w:tab/>
      </w:r>
    </w:p>
    <w:p w14:paraId="2957A5FA" w14:textId="3C5CC8DD" w:rsidR="00E164CC" w:rsidRPr="00B03568" w:rsidRDefault="00BF32A5" w:rsidP="00D95DAA">
      <w:pPr>
        <w:tabs>
          <w:tab w:val="center" w:pos="5165"/>
          <w:tab w:val="right" w:pos="7655"/>
        </w:tabs>
        <w:spacing w:before="113" w:line="360" w:lineRule="auto"/>
        <w:ind w:left="2675" w:right="2551"/>
        <w:contextualSpacing/>
        <w:rPr>
          <w:rFonts w:ascii="Arial" w:hAnsi="Arial" w:cs="Arial"/>
          <w:b/>
        </w:rPr>
      </w:pPr>
      <w:r w:rsidRPr="00B03568">
        <w:rPr>
          <w:rFonts w:ascii="Arial" w:hAnsi="Arial" w:cs="Arial"/>
          <w:b/>
        </w:rPr>
        <w:tab/>
      </w:r>
    </w:p>
    <w:p w14:paraId="199DAFDF" w14:textId="77777777" w:rsidR="00BC2BBC" w:rsidRPr="00B03568" w:rsidRDefault="00BC2BBC" w:rsidP="00D95DAA">
      <w:pPr>
        <w:tabs>
          <w:tab w:val="center" w:pos="5165"/>
          <w:tab w:val="right" w:pos="7655"/>
        </w:tabs>
        <w:spacing w:before="113" w:line="360" w:lineRule="auto"/>
        <w:ind w:left="2675" w:right="2551"/>
        <w:contextualSpacing/>
        <w:rPr>
          <w:rFonts w:ascii="Arial" w:hAnsi="Arial" w:cs="Arial"/>
          <w:b/>
          <w:bCs/>
          <w:color w:val="405CA1"/>
        </w:rPr>
      </w:pPr>
    </w:p>
    <w:p w14:paraId="6E721642" w14:textId="5E9658B4" w:rsidR="00BC2BBC" w:rsidRPr="00B03568" w:rsidRDefault="00BC2BBC" w:rsidP="00D95DAA">
      <w:pPr>
        <w:tabs>
          <w:tab w:val="center" w:pos="5165"/>
          <w:tab w:val="right" w:pos="7655"/>
        </w:tabs>
        <w:spacing w:before="113" w:line="360" w:lineRule="auto"/>
        <w:ind w:left="2675" w:right="2551"/>
        <w:contextualSpacing/>
        <w:rPr>
          <w:rFonts w:ascii="Arial" w:hAnsi="Arial" w:cs="Arial"/>
          <w:b/>
          <w:bCs/>
          <w:color w:val="405CA1"/>
        </w:rPr>
      </w:pPr>
    </w:p>
    <w:p w14:paraId="48D5D1F9" w14:textId="4DE51C77" w:rsidR="001842B5" w:rsidRPr="00B03568" w:rsidRDefault="001842B5" w:rsidP="00D95DAA">
      <w:pPr>
        <w:tabs>
          <w:tab w:val="center" w:pos="5165"/>
          <w:tab w:val="right" w:pos="7655"/>
        </w:tabs>
        <w:spacing w:before="113" w:line="360" w:lineRule="auto"/>
        <w:ind w:left="2675" w:right="2551"/>
        <w:contextualSpacing/>
        <w:rPr>
          <w:rFonts w:ascii="Arial" w:hAnsi="Arial" w:cs="Arial"/>
          <w:b/>
          <w:bCs/>
          <w:color w:val="405CA1"/>
        </w:rPr>
      </w:pPr>
    </w:p>
    <w:sdt>
      <w:sdtPr>
        <w:rPr>
          <w:rFonts w:ascii="Arial" w:eastAsia="Tahoma" w:hAnsi="Arial" w:cs="Arial"/>
          <w:color w:val="auto"/>
          <w:sz w:val="22"/>
          <w:szCs w:val="22"/>
          <w:lang w:val="pt-PT" w:eastAsia="pt-PT" w:bidi="pt-PT"/>
        </w:rPr>
        <w:id w:val="-615513808"/>
        <w:docPartObj>
          <w:docPartGallery w:val="Table of Contents"/>
          <w:docPartUnique/>
        </w:docPartObj>
      </w:sdtPr>
      <w:sdtEndPr>
        <w:rPr>
          <w:b/>
          <w:bCs/>
        </w:rPr>
      </w:sdtEndPr>
      <w:sdtContent>
        <w:p w14:paraId="37957E01" w14:textId="77777777" w:rsidR="001842B5" w:rsidRPr="00572EDA" w:rsidRDefault="001842B5" w:rsidP="001842B5">
          <w:pPr>
            <w:pStyle w:val="CabealhodoSumrio"/>
            <w:rPr>
              <w:rFonts w:ascii="Arial" w:hAnsi="Arial" w:cs="Arial"/>
              <w:sz w:val="24"/>
              <w:szCs w:val="24"/>
            </w:rPr>
          </w:pPr>
          <w:r w:rsidRPr="00572EDA">
            <w:rPr>
              <w:rFonts w:ascii="Arial" w:hAnsi="Arial" w:cs="Arial"/>
              <w:sz w:val="24"/>
              <w:szCs w:val="24"/>
            </w:rPr>
            <w:t>Sumário</w:t>
          </w:r>
        </w:p>
        <w:p w14:paraId="7D0FAE12" w14:textId="77777777" w:rsidR="001842B5" w:rsidRPr="00B03568" w:rsidRDefault="001842B5" w:rsidP="001842B5">
          <w:pPr>
            <w:rPr>
              <w:rFonts w:ascii="Arial" w:hAnsi="Arial" w:cs="Arial"/>
            </w:rPr>
          </w:pPr>
        </w:p>
        <w:p w14:paraId="64EFFC26" w14:textId="1A90DFA1" w:rsidR="00572EDA" w:rsidRDefault="001842B5">
          <w:pPr>
            <w:pStyle w:val="Sumrio1"/>
            <w:tabs>
              <w:tab w:val="right" w:leader="dot" w:pos="10193"/>
            </w:tabs>
            <w:rPr>
              <w:rFonts w:asciiTheme="minorHAnsi" w:eastAsiaTheme="minorEastAsia" w:hAnsiTheme="minorHAnsi" w:cstheme="minorBidi"/>
              <w:noProof/>
              <w:sz w:val="22"/>
              <w:szCs w:val="22"/>
              <w:lang w:val="pt-BR" w:eastAsia="pt-BR" w:bidi="ar-SA"/>
            </w:rPr>
          </w:pPr>
          <w:r w:rsidRPr="00B03568">
            <w:rPr>
              <w:rFonts w:ascii="Arial" w:hAnsi="Arial" w:cs="Arial"/>
              <w:sz w:val="22"/>
              <w:szCs w:val="22"/>
            </w:rPr>
            <w:fldChar w:fldCharType="begin"/>
          </w:r>
          <w:r w:rsidRPr="00B03568">
            <w:rPr>
              <w:rFonts w:ascii="Arial" w:hAnsi="Arial" w:cs="Arial"/>
              <w:sz w:val="22"/>
              <w:szCs w:val="22"/>
            </w:rPr>
            <w:instrText xml:space="preserve"> TOC \o "1-3" \h \z \u </w:instrText>
          </w:r>
          <w:r w:rsidRPr="00B03568">
            <w:rPr>
              <w:rFonts w:ascii="Arial" w:hAnsi="Arial" w:cs="Arial"/>
              <w:sz w:val="22"/>
              <w:szCs w:val="22"/>
            </w:rPr>
            <w:fldChar w:fldCharType="separate"/>
          </w:r>
          <w:hyperlink w:anchor="_Toc161663361" w:history="1">
            <w:r w:rsidR="00572EDA" w:rsidRPr="009F082D">
              <w:rPr>
                <w:rStyle w:val="Hyperlink"/>
                <w:rFonts w:ascii="Arial" w:hAnsi="Arial" w:cs="Arial"/>
                <w:noProof/>
              </w:rPr>
              <w:t>1.</w:t>
            </w:r>
            <w:r w:rsidR="00572EDA">
              <w:rPr>
                <w:rFonts w:asciiTheme="minorHAnsi" w:eastAsiaTheme="minorEastAsia" w:hAnsiTheme="minorHAnsi" w:cstheme="minorBidi"/>
                <w:noProof/>
                <w:sz w:val="22"/>
                <w:szCs w:val="22"/>
                <w:lang w:val="pt-BR" w:eastAsia="pt-BR" w:bidi="ar-SA"/>
              </w:rPr>
              <w:tab/>
            </w:r>
            <w:r w:rsidR="00572EDA" w:rsidRPr="009F082D">
              <w:rPr>
                <w:rStyle w:val="Hyperlink"/>
                <w:rFonts w:ascii="Arial" w:hAnsi="Arial" w:cs="Arial"/>
                <w:noProof/>
              </w:rPr>
              <w:t>OBJETO DA CONTRATAÇÃO DIRETA</w:t>
            </w:r>
            <w:r w:rsidR="00572EDA">
              <w:rPr>
                <w:noProof/>
                <w:webHidden/>
              </w:rPr>
              <w:tab/>
            </w:r>
            <w:r w:rsidR="00572EDA">
              <w:rPr>
                <w:noProof/>
                <w:webHidden/>
              </w:rPr>
              <w:fldChar w:fldCharType="begin"/>
            </w:r>
            <w:r w:rsidR="00572EDA">
              <w:rPr>
                <w:noProof/>
                <w:webHidden/>
              </w:rPr>
              <w:instrText xml:space="preserve"> PAGEREF _Toc161663361 \h </w:instrText>
            </w:r>
            <w:r w:rsidR="00572EDA">
              <w:rPr>
                <w:noProof/>
                <w:webHidden/>
              </w:rPr>
            </w:r>
            <w:r w:rsidR="00572EDA">
              <w:rPr>
                <w:noProof/>
                <w:webHidden/>
              </w:rPr>
              <w:fldChar w:fldCharType="separate"/>
            </w:r>
            <w:r w:rsidR="00174CDE">
              <w:rPr>
                <w:noProof/>
                <w:webHidden/>
              </w:rPr>
              <w:t>3</w:t>
            </w:r>
            <w:r w:rsidR="00572EDA">
              <w:rPr>
                <w:noProof/>
                <w:webHidden/>
              </w:rPr>
              <w:fldChar w:fldCharType="end"/>
            </w:r>
          </w:hyperlink>
        </w:p>
        <w:p w14:paraId="65A91C36" w14:textId="2AE6C727" w:rsidR="00572EDA" w:rsidRDefault="0035372A">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61663362" w:history="1">
            <w:r w:rsidR="00572EDA" w:rsidRPr="009F082D">
              <w:rPr>
                <w:rStyle w:val="Hyperlink"/>
                <w:rFonts w:ascii="Arial" w:hAnsi="Arial" w:cs="Arial"/>
                <w:noProof/>
              </w:rPr>
              <w:t>2.</w:t>
            </w:r>
            <w:r w:rsidR="00572EDA">
              <w:rPr>
                <w:rFonts w:asciiTheme="minorHAnsi" w:eastAsiaTheme="minorEastAsia" w:hAnsiTheme="minorHAnsi" w:cstheme="minorBidi"/>
                <w:noProof/>
                <w:sz w:val="22"/>
                <w:szCs w:val="22"/>
                <w:lang w:val="pt-BR" w:eastAsia="pt-BR" w:bidi="ar-SA"/>
              </w:rPr>
              <w:tab/>
            </w:r>
            <w:r w:rsidR="00572EDA" w:rsidRPr="009F082D">
              <w:rPr>
                <w:rStyle w:val="Hyperlink"/>
                <w:rFonts w:ascii="Arial" w:hAnsi="Arial" w:cs="Arial"/>
                <w:noProof/>
              </w:rPr>
              <w:t>PARTICIPAÇÃO NA DISPENSA ELETRÔNICA.</w:t>
            </w:r>
            <w:r w:rsidR="00572EDA">
              <w:rPr>
                <w:noProof/>
                <w:webHidden/>
              </w:rPr>
              <w:tab/>
            </w:r>
            <w:r w:rsidR="00572EDA">
              <w:rPr>
                <w:noProof/>
                <w:webHidden/>
              </w:rPr>
              <w:fldChar w:fldCharType="begin"/>
            </w:r>
            <w:r w:rsidR="00572EDA">
              <w:rPr>
                <w:noProof/>
                <w:webHidden/>
              </w:rPr>
              <w:instrText xml:space="preserve"> PAGEREF _Toc161663362 \h </w:instrText>
            </w:r>
            <w:r w:rsidR="00572EDA">
              <w:rPr>
                <w:noProof/>
                <w:webHidden/>
              </w:rPr>
            </w:r>
            <w:r w:rsidR="00572EDA">
              <w:rPr>
                <w:noProof/>
                <w:webHidden/>
              </w:rPr>
              <w:fldChar w:fldCharType="separate"/>
            </w:r>
            <w:r w:rsidR="00174CDE">
              <w:rPr>
                <w:noProof/>
                <w:webHidden/>
              </w:rPr>
              <w:t>5</w:t>
            </w:r>
            <w:r w:rsidR="00572EDA">
              <w:rPr>
                <w:noProof/>
                <w:webHidden/>
              </w:rPr>
              <w:fldChar w:fldCharType="end"/>
            </w:r>
          </w:hyperlink>
        </w:p>
        <w:p w14:paraId="23AC3EBA" w14:textId="40BFE322" w:rsidR="00572EDA" w:rsidRDefault="0035372A">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61663363" w:history="1">
            <w:r w:rsidR="00572EDA" w:rsidRPr="009F082D">
              <w:rPr>
                <w:rStyle w:val="Hyperlink"/>
                <w:rFonts w:ascii="Arial" w:hAnsi="Arial" w:cs="Arial"/>
                <w:noProof/>
              </w:rPr>
              <w:t>3.</w:t>
            </w:r>
            <w:r w:rsidR="00572EDA">
              <w:rPr>
                <w:rFonts w:asciiTheme="minorHAnsi" w:eastAsiaTheme="minorEastAsia" w:hAnsiTheme="minorHAnsi" w:cstheme="minorBidi"/>
                <w:noProof/>
                <w:sz w:val="22"/>
                <w:szCs w:val="22"/>
                <w:lang w:val="pt-BR" w:eastAsia="pt-BR" w:bidi="ar-SA"/>
              </w:rPr>
              <w:tab/>
            </w:r>
            <w:r w:rsidR="00572EDA" w:rsidRPr="009F082D">
              <w:rPr>
                <w:rStyle w:val="Hyperlink"/>
                <w:rFonts w:ascii="Arial" w:hAnsi="Arial" w:cs="Arial"/>
                <w:noProof/>
              </w:rPr>
              <w:t>INGRESSO NA DISPENSA ELETRÔNICA E CADASTRAMENTO DA PROPOSTA INICIAL</w:t>
            </w:r>
            <w:r w:rsidR="00572EDA">
              <w:rPr>
                <w:noProof/>
                <w:webHidden/>
              </w:rPr>
              <w:tab/>
            </w:r>
            <w:r w:rsidR="00572EDA">
              <w:rPr>
                <w:noProof/>
                <w:webHidden/>
              </w:rPr>
              <w:fldChar w:fldCharType="begin"/>
            </w:r>
            <w:r w:rsidR="00572EDA">
              <w:rPr>
                <w:noProof/>
                <w:webHidden/>
              </w:rPr>
              <w:instrText xml:space="preserve"> PAGEREF _Toc161663363 \h </w:instrText>
            </w:r>
            <w:r w:rsidR="00572EDA">
              <w:rPr>
                <w:noProof/>
                <w:webHidden/>
              </w:rPr>
            </w:r>
            <w:r w:rsidR="00572EDA">
              <w:rPr>
                <w:noProof/>
                <w:webHidden/>
              </w:rPr>
              <w:fldChar w:fldCharType="separate"/>
            </w:r>
            <w:r w:rsidR="00174CDE">
              <w:rPr>
                <w:noProof/>
                <w:webHidden/>
              </w:rPr>
              <w:t>7</w:t>
            </w:r>
            <w:r w:rsidR="00572EDA">
              <w:rPr>
                <w:noProof/>
                <w:webHidden/>
              </w:rPr>
              <w:fldChar w:fldCharType="end"/>
            </w:r>
          </w:hyperlink>
        </w:p>
        <w:p w14:paraId="21EF29C2" w14:textId="7594F333" w:rsidR="00572EDA" w:rsidRDefault="0035372A">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61663364" w:history="1">
            <w:r w:rsidR="00572EDA" w:rsidRPr="009F082D">
              <w:rPr>
                <w:rStyle w:val="Hyperlink"/>
                <w:rFonts w:ascii="Arial" w:hAnsi="Arial" w:cs="Arial"/>
                <w:noProof/>
              </w:rPr>
              <w:t>4.</w:t>
            </w:r>
            <w:r w:rsidR="00572EDA">
              <w:rPr>
                <w:rFonts w:asciiTheme="minorHAnsi" w:eastAsiaTheme="minorEastAsia" w:hAnsiTheme="minorHAnsi" w:cstheme="minorBidi"/>
                <w:noProof/>
                <w:sz w:val="22"/>
                <w:szCs w:val="22"/>
                <w:lang w:val="pt-BR" w:eastAsia="pt-BR" w:bidi="ar-SA"/>
              </w:rPr>
              <w:tab/>
            </w:r>
            <w:r w:rsidR="00572EDA" w:rsidRPr="009F082D">
              <w:rPr>
                <w:rStyle w:val="Hyperlink"/>
                <w:rFonts w:ascii="Arial" w:hAnsi="Arial" w:cs="Arial"/>
                <w:noProof/>
              </w:rPr>
              <w:t>FASE DE LANCES</w:t>
            </w:r>
            <w:r w:rsidR="00572EDA">
              <w:rPr>
                <w:noProof/>
                <w:webHidden/>
              </w:rPr>
              <w:tab/>
            </w:r>
            <w:r w:rsidR="00572EDA">
              <w:rPr>
                <w:noProof/>
                <w:webHidden/>
              </w:rPr>
              <w:fldChar w:fldCharType="begin"/>
            </w:r>
            <w:r w:rsidR="00572EDA">
              <w:rPr>
                <w:noProof/>
                <w:webHidden/>
              </w:rPr>
              <w:instrText xml:space="preserve"> PAGEREF _Toc161663364 \h </w:instrText>
            </w:r>
            <w:r w:rsidR="00572EDA">
              <w:rPr>
                <w:noProof/>
                <w:webHidden/>
              </w:rPr>
            </w:r>
            <w:r w:rsidR="00572EDA">
              <w:rPr>
                <w:noProof/>
                <w:webHidden/>
              </w:rPr>
              <w:fldChar w:fldCharType="separate"/>
            </w:r>
            <w:r w:rsidR="00174CDE">
              <w:rPr>
                <w:noProof/>
                <w:webHidden/>
              </w:rPr>
              <w:t>9</w:t>
            </w:r>
            <w:r w:rsidR="00572EDA">
              <w:rPr>
                <w:noProof/>
                <w:webHidden/>
              </w:rPr>
              <w:fldChar w:fldCharType="end"/>
            </w:r>
          </w:hyperlink>
        </w:p>
        <w:p w14:paraId="6F21B630" w14:textId="1574980D" w:rsidR="00572EDA" w:rsidRDefault="0035372A">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61663365" w:history="1">
            <w:r w:rsidR="00572EDA" w:rsidRPr="009F082D">
              <w:rPr>
                <w:rStyle w:val="Hyperlink"/>
                <w:rFonts w:ascii="Arial" w:hAnsi="Arial" w:cs="Arial"/>
                <w:noProof/>
              </w:rPr>
              <w:t>5.</w:t>
            </w:r>
            <w:r w:rsidR="00572EDA">
              <w:rPr>
                <w:rFonts w:asciiTheme="minorHAnsi" w:eastAsiaTheme="minorEastAsia" w:hAnsiTheme="minorHAnsi" w:cstheme="minorBidi"/>
                <w:noProof/>
                <w:sz w:val="22"/>
                <w:szCs w:val="22"/>
                <w:lang w:val="pt-BR" w:eastAsia="pt-BR" w:bidi="ar-SA"/>
              </w:rPr>
              <w:tab/>
            </w:r>
            <w:r w:rsidR="00572EDA" w:rsidRPr="009F082D">
              <w:rPr>
                <w:rStyle w:val="Hyperlink"/>
                <w:rFonts w:ascii="Arial" w:hAnsi="Arial" w:cs="Arial"/>
                <w:noProof/>
              </w:rPr>
              <w:t>JULGAMENTO E ACEITAÇÃO DAS PROPOSTAS</w:t>
            </w:r>
            <w:r w:rsidR="00572EDA">
              <w:rPr>
                <w:noProof/>
                <w:webHidden/>
              </w:rPr>
              <w:tab/>
            </w:r>
            <w:r w:rsidR="00572EDA">
              <w:rPr>
                <w:noProof/>
                <w:webHidden/>
              </w:rPr>
              <w:fldChar w:fldCharType="begin"/>
            </w:r>
            <w:r w:rsidR="00572EDA">
              <w:rPr>
                <w:noProof/>
                <w:webHidden/>
              </w:rPr>
              <w:instrText xml:space="preserve"> PAGEREF _Toc161663365 \h </w:instrText>
            </w:r>
            <w:r w:rsidR="00572EDA">
              <w:rPr>
                <w:noProof/>
                <w:webHidden/>
              </w:rPr>
            </w:r>
            <w:r w:rsidR="00572EDA">
              <w:rPr>
                <w:noProof/>
                <w:webHidden/>
              </w:rPr>
              <w:fldChar w:fldCharType="separate"/>
            </w:r>
            <w:r w:rsidR="00174CDE">
              <w:rPr>
                <w:noProof/>
                <w:webHidden/>
              </w:rPr>
              <w:t>10</w:t>
            </w:r>
            <w:r w:rsidR="00572EDA">
              <w:rPr>
                <w:noProof/>
                <w:webHidden/>
              </w:rPr>
              <w:fldChar w:fldCharType="end"/>
            </w:r>
          </w:hyperlink>
        </w:p>
        <w:p w14:paraId="7B5750E9" w14:textId="702763B3" w:rsidR="00572EDA" w:rsidRDefault="0035372A">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61663366" w:history="1">
            <w:r w:rsidR="00572EDA" w:rsidRPr="009F082D">
              <w:rPr>
                <w:rStyle w:val="Hyperlink"/>
                <w:rFonts w:ascii="Arial" w:hAnsi="Arial" w:cs="Arial"/>
                <w:noProof/>
              </w:rPr>
              <w:t>6.</w:t>
            </w:r>
            <w:r w:rsidR="00572EDA">
              <w:rPr>
                <w:rFonts w:asciiTheme="minorHAnsi" w:eastAsiaTheme="minorEastAsia" w:hAnsiTheme="minorHAnsi" w:cstheme="minorBidi"/>
                <w:noProof/>
                <w:sz w:val="22"/>
                <w:szCs w:val="22"/>
                <w:lang w:val="pt-BR" w:eastAsia="pt-BR" w:bidi="ar-SA"/>
              </w:rPr>
              <w:tab/>
            </w:r>
            <w:r w:rsidR="00572EDA" w:rsidRPr="009F082D">
              <w:rPr>
                <w:rStyle w:val="Hyperlink"/>
                <w:rFonts w:ascii="Arial" w:hAnsi="Arial" w:cs="Arial"/>
                <w:noProof/>
              </w:rPr>
              <w:t>HABILITAÇÃO</w:t>
            </w:r>
            <w:r w:rsidR="00572EDA">
              <w:rPr>
                <w:noProof/>
                <w:webHidden/>
              </w:rPr>
              <w:tab/>
            </w:r>
            <w:r w:rsidR="00572EDA">
              <w:rPr>
                <w:noProof/>
                <w:webHidden/>
              </w:rPr>
              <w:fldChar w:fldCharType="begin"/>
            </w:r>
            <w:r w:rsidR="00572EDA">
              <w:rPr>
                <w:noProof/>
                <w:webHidden/>
              </w:rPr>
              <w:instrText xml:space="preserve"> PAGEREF _Toc161663366 \h </w:instrText>
            </w:r>
            <w:r w:rsidR="00572EDA">
              <w:rPr>
                <w:noProof/>
                <w:webHidden/>
              </w:rPr>
            </w:r>
            <w:r w:rsidR="00572EDA">
              <w:rPr>
                <w:noProof/>
                <w:webHidden/>
              </w:rPr>
              <w:fldChar w:fldCharType="separate"/>
            </w:r>
            <w:r w:rsidR="00174CDE">
              <w:rPr>
                <w:noProof/>
                <w:webHidden/>
              </w:rPr>
              <w:t>12</w:t>
            </w:r>
            <w:r w:rsidR="00572EDA">
              <w:rPr>
                <w:noProof/>
                <w:webHidden/>
              </w:rPr>
              <w:fldChar w:fldCharType="end"/>
            </w:r>
          </w:hyperlink>
        </w:p>
        <w:p w14:paraId="5FC7F60D" w14:textId="5D653EE9" w:rsidR="00572EDA" w:rsidRDefault="0035372A">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61663367" w:history="1">
            <w:r w:rsidR="00572EDA" w:rsidRPr="009F082D">
              <w:rPr>
                <w:rStyle w:val="Hyperlink"/>
                <w:rFonts w:ascii="Arial" w:hAnsi="Arial" w:cs="Arial"/>
                <w:noProof/>
              </w:rPr>
              <w:t>7.</w:t>
            </w:r>
            <w:r w:rsidR="00572EDA">
              <w:rPr>
                <w:rFonts w:asciiTheme="minorHAnsi" w:eastAsiaTheme="minorEastAsia" w:hAnsiTheme="minorHAnsi" w:cstheme="minorBidi"/>
                <w:noProof/>
                <w:sz w:val="22"/>
                <w:szCs w:val="22"/>
                <w:lang w:val="pt-BR" w:eastAsia="pt-BR" w:bidi="ar-SA"/>
              </w:rPr>
              <w:tab/>
            </w:r>
            <w:r w:rsidR="00572EDA" w:rsidRPr="009F082D">
              <w:rPr>
                <w:rStyle w:val="Hyperlink"/>
                <w:rFonts w:ascii="Arial" w:hAnsi="Arial" w:cs="Arial"/>
                <w:noProof/>
              </w:rPr>
              <w:t>CONTRATAÇÃO</w:t>
            </w:r>
            <w:r w:rsidR="00572EDA">
              <w:rPr>
                <w:noProof/>
                <w:webHidden/>
              </w:rPr>
              <w:tab/>
            </w:r>
            <w:r w:rsidR="00572EDA">
              <w:rPr>
                <w:noProof/>
                <w:webHidden/>
              </w:rPr>
              <w:fldChar w:fldCharType="begin"/>
            </w:r>
            <w:r w:rsidR="00572EDA">
              <w:rPr>
                <w:noProof/>
                <w:webHidden/>
              </w:rPr>
              <w:instrText xml:space="preserve"> PAGEREF _Toc161663367 \h </w:instrText>
            </w:r>
            <w:r w:rsidR="00572EDA">
              <w:rPr>
                <w:noProof/>
                <w:webHidden/>
              </w:rPr>
            </w:r>
            <w:r w:rsidR="00572EDA">
              <w:rPr>
                <w:noProof/>
                <w:webHidden/>
              </w:rPr>
              <w:fldChar w:fldCharType="separate"/>
            </w:r>
            <w:r w:rsidR="00174CDE">
              <w:rPr>
                <w:noProof/>
                <w:webHidden/>
              </w:rPr>
              <w:t>13</w:t>
            </w:r>
            <w:r w:rsidR="00572EDA">
              <w:rPr>
                <w:noProof/>
                <w:webHidden/>
              </w:rPr>
              <w:fldChar w:fldCharType="end"/>
            </w:r>
          </w:hyperlink>
        </w:p>
        <w:p w14:paraId="153730DC" w14:textId="68A15F89" w:rsidR="00572EDA" w:rsidRDefault="0035372A">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61663368" w:history="1">
            <w:r w:rsidR="00572EDA" w:rsidRPr="009F082D">
              <w:rPr>
                <w:rStyle w:val="Hyperlink"/>
                <w:rFonts w:ascii="Arial" w:hAnsi="Arial" w:cs="Arial"/>
                <w:noProof/>
              </w:rPr>
              <w:t>8.</w:t>
            </w:r>
            <w:r w:rsidR="00572EDA">
              <w:rPr>
                <w:rFonts w:asciiTheme="minorHAnsi" w:eastAsiaTheme="minorEastAsia" w:hAnsiTheme="minorHAnsi" w:cstheme="minorBidi"/>
                <w:noProof/>
                <w:sz w:val="22"/>
                <w:szCs w:val="22"/>
                <w:lang w:val="pt-BR" w:eastAsia="pt-BR" w:bidi="ar-SA"/>
              </w:rPr>
              <w:tab/>
            </w:r>
            <w:r w:rsidR="00572EDA" w:rsidRPr="009F082D">
              <w:rPr>
                <w:rStyle w:val="Hyperlink"/>
                <w:rFonts w:ascii="Arial" w:hAnsi="Arial" w:cs="Arial"/>
                <w:noProof/>
                <w:lang w:val="pt-BR"/>
              </w:rPr>
              <w:t>INFRAÇÕES E SANÇÕES ADMINISTRATIVAS</w:t>
            </w:r>
            <w:r w:rsidR="00572EDA">
              <w:rPr>
                <w:noProof/>
                <w:webHidden/>
              </w:rPr>
              <w:tab/>
            </w:r>
            <w:r w:rsidR="00572EDA">
              <w:rPr>
                <w:noProof/>
                <w:webHidden/>
              </w:rPr>
              <w:fldChar w:fldCharType="begin"/>
            </w:r>
            <w:r w:rsidR="00572EDA">
              <w:rPr>
                <w:noProof/>
                <w:webHidden/>
              </w:rPr>
              <w:instrText xml:space="preserve"> PAGEREF _Toc161663368 \h </w:instrText>
            </w:r>
            <w:r w:rsidR="00572EDA">
              <w:rPr>
                <w:noProof/>
                <w:webHidden/>
              </w:rPr>
            </w:r>
            <w:r w:rsidR="00572EDA">
              <w:rPr>
                <w:noProof/>
                <w:webHidden/>
              </w:rPr>
              <w:fldChar w:fldCharType="separate"/>
            </w:r>
            <w:r w:rsidR="00174CDE">
              <w:rPr>
                <w:noProof/>
                <w:webHidden/>
              </w:rPr>
              <w:t>14</w:t>
            </w:r>
            <w:r w:rsidR="00572EDA">
              <w:rPr>
                <w:noProof/>
                <w:webHidden/>
              </w:rPr>
              <w:fldChar w:fldCharType="end"/>
            </w:r>
          </w:hyperlink>
        </w:p>
        <w:p w14:paraId="015A1D20" w14:textId="1794CE6C" w:rsidR="00572EDA" w:rsidRDefault="0035372A">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61663369" w:history="1">
            <w:r w:rsidR="00572EDA" w:rsidRPr="009F082D">
              <w:rPr>
                <w:rStyle w:val="Hyperlink"/>
                <w:rFonts w:ascii="Arial" w:hAnsi="Arial" w:cs="Arial"/>
                <w:noProof/>
              </w:rPr>
              <w:t>9.</w:t>
            </w:r>
            <w:r w:rsidR="00572EDA">
              <w:rPr>
                <w:rFonts w:asciiTheme="minorHAnsi" w:eastAsiaTheme="minorEastAsia" w:hAnsiTheme="minorHAnsi" w:cstheme="minorBidi"/>
                <w:noProof/>
                <w:sz w:val="22"/>
                <w:szCs w:val="22"/>
                <w:lang w:val="pt-BR" w:eastAsia="pt-BR" w:bidi="ar-SA"/>
              </w:rPr>
              <w:tab/>
            </w:r>
            <w:r w:rsidR="00572EDA" w:rsidRPr="009F082D">
              <w:rPr>
                <w:rStyle w:val="Hyperlink"/>
                <w:rFonts w:ascii="Arial" w:hAnsi="Arial" w:cs="Arial"/>
                <w:noProof/>
              </w:rPr>
              <w:t>DAS DISPOSIÇÕES GERAIS</w:t>
            </w:r>
            <w:r w:rsidR="00572EDA">
              <w:rPr>
                <w:noProof/>
                <w:webHidden/>
              </w:rPr>
              <w:tab/>
            </w:r>
            <w:r w:rsidR="00572EDA">
              <w:rPr>
                <w:noProof/>
                <w:webHidden/>
              </w:rPr>
              <w:fldChar w:fldCharType="begin"/>
            </w:r>
            <w:r w:rsidR="00572EDA">
              <w:rPr>
                <w:noProof/>
                <w:webHidden/>
              </w:rPr>
              <w:instrText xml:space="preserve"> PAGEREF _Toc161663369 \h </w:instrText>
            </w:r>
            <w:r w:rsidR="00572EDA">
              <w:rPr>
                <w:noProof/>
                <w:webHidden/>
              </w:rPr>
            </w:r>
            <w:r w:rsidR="00572EDA">
              <w:rPr>
                <w:noProof/>
                <w:webHidden/>
              </w:rPr>
              <w:fldChar w:fldCharType="separate"/>
            </w:r>
            <w:r w:rsidR="00174CDE">
              <w:rPr>
                <w:noProof/>
                <w:webHidden/>
              </w:rPr>
              <w:t>16</w:t>
            </w:r>
            <w:r w:rsidR="00572EDA">
              <w:rPr>
                <w:noProof/>
                <w:webHidden/>
              </w:rPr>
              <w:fldChar w:fldCharType="end"/>
            </w:r>
          </w:hyperlink>
        </w:p>
        <w:p w14:paraId="2D8BDE22" w14:textId="791C06C0" w:rsidR="001842B5" w:rsidRPr="00B03568" w:rsidRDefault="001842B5" w:rsidP="001842B5">
          <w:pPr>
            <w:rPr>
              <w:rFonts w:ascii="Arial" w:hAnsi="Arial" w:cs="Arial"/>
            </w:rPr>
          </w:pPr>
          <w:r w:rsidRPr="00B03568">
            <w:rPr>
              <w:rFonts w:ascii="Arial" w:hAnsi="Arial" w:cs="Arial"/>
              <w:b/>
              <w:bCs/>
            </w:rPr>
            <w:fldChar w:fldCharType="end"/>
          </w:r>
        </w:p>
      </w:sdtContent>
    </w:sdt>
    <w:p w14:paraId="69D59677" w14:textId="77777777" w:rsidR="001842B5" w:rsidRPr="00B03568" w:rsidRDefault="001842B5" w:rsidP="001842B5">
      <w:pPr>
        <w:pStyle w:val="Ttulo1"/>
        <w:rPr>
          <w:rFonts w:ascii="Arial" w:hAnsi="Arial" w:cs="Arial"/>
          <w:b w:val="0"/>
          <w:bCs w:val="0"/>
          <w:i/>
          <w:iCs/>
          <w:color w:val="FF0000"/>
          <w:sz w:val="24"/>
        </w:rPr>
      </w:pPr>
      <w:r w:rsidRPr="00B03568">
        <w:rPr>
          <w:rFonts w:ascii="Arial" w:hAnsi="Arial" w:cs="Arial"/>
          <w:i/>
          <w:iCs/>
          <w:color w:val="FF0000"/>
          <w:sz w:val="24"/>
        </w:rPr>
        <w:br w:type="page"/>
      </w:r>
    </w:p>
    <w:p w14:paraId="41FA4473" w14:textId="76C62A12" w:rsidR="001842B5" w:rsidRPr="00B03568" w:rsidRDefault="000157E5" w:rsidP="001842B5">
      <w:pPr>
        <w:spacing w:line="276" w:lineRule="auto"/>
        <w:jc w:val="center"/>
        <w:rPr>
          <w:rFonts w:ascii="Arial" w:hAnsi="Arial" w:cs="Arial"/>
          <w:b/>
          <w:bCs/>
          <w:sz w:val="24"/>
        </w:rPr>
      </w:pPr>
      <w:r w:rsidRPr="00B03568">
        <w:rPr>
          <w:rFonts w:ascii="Arial" w:hAnsi="Arial" w:cs="Arial"/>
          <w:b/>
          <w:bCs/>
          <w:sz w:val="24"/>
        </w:rPr>
        <w:lastRenderedPageBreak/>
        <w:t>PREFEITURA MUNICIPAL DE NOVA FRIBURGO</w:t>
      </w:r>
    </w:p>
    <w:p w14:paraId="36C747E5" w14:textId="71C3B502" w:rsidR="001842B5" w:rsidRPr="00B03568" w:rsidRDefault="001842B5" w:rsidP="001842B5">
      <w:pPr>
        <w:spacing w:line="276" w:lineRule="auto"/>
        <w:jc w:val="center"/>
        <w:rPr>
          <w:rFonts w:ascii="Arial" w:hAnsi="Arial" w:cs="Arial"/>
          <w:b/>
          <w:bCs/>
          <w:color w:val="000000" w:themeColor="text1"/>
          <w:sz w:val="24"/>
        </w:rPr>
      </w:pPr>
      <w:r w:rsidRPr="00B03568">
        <w:rPr>
          <w:rFonts w:ascii="Arial" w:hAnsi="Arial" w:cs="Arial"/>
          <w:b/>
          <w:bCs/>
          <w:color w:val="000000" w:themeColor="text1"/>
          <w:sz w:val="24"/>
        </w:rPr>
        <w:t xml:space="preserve">AVISO DE </w:t>
      </w:r>
      <w:r w:rsidR="00B0363D">
        <w:rPr>
          <w:rFonts w:ascii="Arial" w:hAnsi="Arial" w:cs="Arial"/>
          <w:b/>
          <w:bCs/>
          <w:color w:val="000000" w:themeColor="text1"/>
          <w:sz w:val="24"/>
        </w:rPr>
        <w:t>CONTRATAÇÃO DIRETA</w:t>
      </w:r>
      <w:r w:rsidRPr="00B03568">
        <w:rPr>
          <w:rFonts w:ascii="Arial" w:hAnsi="Arial" w:cs="Arial"/>
          <w:b/>
          <w:bCs/>
          <w:color w:val="000000" w:themeColor="text1"/>
          <w:sz w:val="24"/>
        </w:rPr>
        <w:t xml:space="preserve"> Nº </w:t>
      </w:r>
      <w:r w:rsidR="00507F3D">
        <w:rPr>
          <w:rFonts w:ascii="Arial" w:hAnsi="Arial" w:cs="Arial"/>
          <w:b/>
          <w:bCs/>
          <w:color w:val="000000" w:themeColor="text1"/>
          <w:sz w:val="24"/>
        </w:rPr>
        <w:t>90</w:t>
      </w:r>
      <w:r w:rsidR="000157E5" w:rsidRPr="00B03568">
        <w:rPr>
          <w:rFonts w:ascii="Arial" w:hAnsi="Arial" w:cs="Arial"/>
          <w:b/>
          <w:bCs/>
          <w:color w:val="000000" w:themeColor="text1"/>
          <w:sz w:val="24"/>
        </w:rPr>
        <w:t>00</w:t>
      </w:r>
      <w:r w:rsidR="00B0363D">
        <w:rPr>
          <w:rFonts w:ascii="Arial" w:hAnsi="Arial" w:cs="Arial"/>
          <w:b/>
          <w:bCs/>
          <w:color w:val="000000" w:themeColor="text1"/>
          <w:sz w:val="24"/>
        </w:rPr>
        <w:t>1</w:t>
      </w:r>
      <w:r w:rsidR="000157E5" w:rsidRPr="00B03568">
        <w:rPr>
          <w:rFonts w:ascii="Arial" w:hAnsi="Arial" w:cs="Arial"/>
          <w:b/>
          <w:bCs/>
          <w:color w:val="000000" w:themeColor="text1"/>
          <w:sz w:val="24"/>
        </w:rPr>
        <w:t>/202</w:t>
      </w:r>
      <w:r w:rsidR="00B0363D">
        <w:rPr>
          <w:rFonts w:ascii="Arial" w:hAnsi="Arial" w:cs="Arial"/>
          <w:b/>
          <w:bCs/>
          <w:color w:val="000000" w:themeColor="text1"/>
          <w:sz w:val="24"/>
        </w:rPr>
        <w:t>4</w:t>
      </w:r>
    </w:p>
    <w:p w14:paraId="161DEC38" w14:textId="56F22E60" w:rsidR="001842B5" w:rsidRPr="00B03568" w:rsidRDefault="001842B5" w:rsidP="001842B5">
      <w:pPr>
        <w:spacing w:after="120" w:line="276" w:lineRule="auto"/>
        <w:ind w:right="-15"/>
        <w:jc w:val="center"/>
        <w:rPr>
          <w:rFonts w:ascii="Arial" w:hAnsi="Arial" w:cs="Arial"/>
          <w:b/>
          <w:bCs/>
          <w:color w:val="000000"/>
          <w:sz w:val="24"/>
        </w:rPr>
      </w:pPr>
      <w:r w:rsidRPr="00B03568">
        <w:rPr>
          <w:rFonts w:ascii="Arial" w:hAnsi="Arial" w:cs="Arial"/>
          <w:b/>
          <w:bCs/>
          <w:color w:val="000000" w:themeColor="text1"/>
          <w:sz w:val="24"/>
        </w:rPr>
        <w:t>Processo Administrativo n.°</w:t>
      </w:r>
      <w:r w:rsidR="00B0363D">
        <w:rPr>
          <w:rFonts w:ascii="Arial" w:hAnsi="Arial" w:cs="Arial"/>
          <w:b/>
          <w:bCs/>
          <w:color w:val="000000" w:themeColor="text1"/>
          <w:sz w:val="24"/>
        </w:rPr>
        <w:t xml:space="preserve"> 2.959/2024</w:t>
      </w:r>
    </w:p>
    <w:p w14:paraId="14FBD386" w14:textId="77777777" w:rsidR="001842B5" w:rsidRPr="00B03568" w:rsidRDefault="001842B5" w:rsidP="001842B5">
      <w:pPr>
        <w:rPr>
          <w:rFonts w:ascii="Arial" w:hAnsi="Arial" w:cs="Arial"/>
          <w:sz w:val="24"/>
        </w:rPr>
      </w:pPr>
    </w:p>
    <w:p w14:paraId="1BEE717B" w14:textId="28C8F12A" w:rsidR="001842B5" w:rsidRPr="00B03568" w:rsidRDefault="001842B5" w:rsidP="001842B5">
      <w:pPr>
        <w:snapToGrid w:val="0"/>
        <w:spacing w:after="120" w:line="276" w:lineRule="auto"/>
        <w:ind w:right="-30" w:firstLine="540"/>
        <w:jc w:val="both"/>
        <w:rPr>
          <w:rFonts w:ascii="Arial" w:hAnsi="Arial" w:cs="Arial"/>
          <w:sz w:val="24"/>
        </w:rPr>
      </w:pPr>
      <w:r w:rsidRPr="00B03568">
        <w:rPr>
          <w:rFonts w:ascii="Arial" w:hAnsi="Arial" w:cs="Arial"/>
          <w:sz w:val="24"/>
        </w:rPr>
        <w:t>Torna-se público que o(a)</w:t>
      </w:r>
      <w:r w:rsidRPr="00B03568">
        <w:rPr>
          <w:rFonts w:ascii="Arial" w:eastAsia="Arial" w:hAnsi="Arial" w:cs="Arial"/>
          <w:sz w:val="24"/>
        </w:rPr>
        <w:t xml:space="preserve"> </w:t>
      </w:r>
      <w:r w:rsidR="000157E5" w:rsidRPr="00B03568">
        <w:rPr>
          <w:rFonts w:ascii="Arial" w:eastAsia="Arial" w:hAnsi="Arial" w:cs="Arial"/>
          <w:sz w:val="24"/>
        </w:rPr>
        <w:t>MUNICÍPIO DE NOVA FRIBURGO</w:t>
      </w:r>
      <w:r w:rsidRPr="00B03568">
        <w:rPr>
          <w:rFonts w:ascii="Arial" w:hAnsi="Arial" w:cs="Arial"/>
          <w:sz w:val="24"/>
        </w:rPr>
        <w:t>, por meio do(a)</w:t>
      </w:r>
      <w:r w:rsidRPr="00B03568">
        <w:rPr>
          <w:rFonts w:ascii="Arial" w:eastAsia="Arial" w:hAnsi="Arial" w:cs="Arial"/>
          <w:sz w:val="24"/>
        </w:rPr>
        <w:t xml:space="preserve"> </w:t>
      </w:r>
      <w:r w:rsidR="00B0363D">
        <w:rPr>
          <w:rFonts w:ascii="Arial" w:eastAsia="Arial" w:hAnsi="Arial" w:cs="Arial"/>
          <w:sz w:val="24"/>
        </w:rPr>
        <w:t>SECRETARIA DE GABINETE DO PREFEITO</w:t>
      </w:r>
      <w:r w:rsidR="000157E5" w:rsidRPr="00B03568">
        <w:rPr>
          <w:rFonts w:ascii="Arial" w:eastAsia="Arial" w:hAnsi="Arial" w:cs="Arial"/>
          <w:sz w:val="24"/>
        </w:rPr>
        <w:t xml:space="preserve">, </w:t>
      </w:r>
      <w:r w:rsidRPr="00B03568">
        <w:rPr>
          <w:rFonts w:ascii="Arial" w:hAnsi="Arial" w:cs="Arial"/>
          <w:sz w:val="24"/>
        </w:rPr>
        <w:t xml:space="preserve">realizará Dispensa Eletrônica, </w:t>
      </w:r>
      <w:r w:rsidRPr="00B03568">
        <w:rPr>
          <w:rFonts w:ascii="Arial" w:hAnsi="Arial" w:cs="Arial"/>
          <w:bCs/>
          <w:sz w:val="24"/>
        </w:rPr>
        <w:t>com critério de julgamento</w:t>
      </w:r>
      <w:r w:rsidRPr="00B03568">
        <w:rPr>
          <w:rFonts w:ascii="Arial" w:hAnsi="Arial" w:cs="Arial"/>
          <w:b/>
          <w:bCs/>
          <w:sz w:val="24"/>
        </w:rPr>
        <w:t xml:space="preserve"> </w:t>
      </w:r>
      <w:r w:rsidRPr="00B03568">
        <w:rPr>
          <w:rFonts w:ascii="Arial" w:hAnsi="Arial" w:cs="Arial"/>
          <w:sz w:val="24"/>
        </w:rPr>
        <w:t>menor preço</w:t>
      </w:r>
      <w:r w:rsidR="007D064B">
        <w:rPr>
          <w:rFonts w:ascii="Arial" w:hAnsi="Arial" w:cs="Arial"/>
          <w:sz w:val="24"/>
        </w:rPr>
        <w:t xml:space="preserve"> global</w:t>
      </w:r>
      <w:r w:rsidRPr="00B03568">
        <w:rPr>
          <w:rFonts w:ascii="Arial" w:hAnsi="Arial" w:cs="Arial"/>
          <w:b/>
          <w:bCs/>
          <w:sz w:val="24"/>
        </w:rPr>
        <w:t xml:space="preserve">, </w:t>
      </w:r>
      <w:r w:rsidRPr="00B03568">
        <w:rPr>
          <w:rFonts w:ascii="Arial" w:hAnsi="Arial" w:cs="Arial"/>
          <w:sz w:val="24"/>
        </w:rPr>
        <w:t xml:space="preserve">na hipótese do art. 75, inciso </w:t>
      </w:r>
      <w:r w:rsidRPr="00B0363D">
        <w:rPr>
          <w:rFonts w:ascii="Arial" w:hAnsi="Arial" w:cs="Arial"/>
          <w:bCs/>
          <w:sz w:val="24"/>
        </w:rPr>
        <w:t>II</w:t>
      </w:r>
      <w:r w:rsidRPr="00B03568">
        <w:rPr>
          <w:rFonts w:ascii="Arial" w:hAnsi="Arial" w:cs="Arial"/>
          <w:sz w:val="24"/>
        </w:rPr>
        <w:t xml:space="preserve">, </w:t>
      </w:r>
      <w:r w:rsidRPr="00B03568">
        <w:rPr>
          <w:rFonts w:ascii="Arial" w:hAnsi="Arial" w:cs="Arial"/>
          <w:bCs/>
          <w:sz w:val="24"/>
        </w:rPr>
        <w:t>nos termos da Lei nº 14.133, de 1º de abril de 202</w:t>
      </w:r>
      <w:r w:rsidR="00B0363D">
        <w:rPr>
          <w:rFonts w:ascii="Arial" w:hAnsi="Arial" w:cs="Arial"/>
          <w:bCs/>
          <w:sz w:val="24"/>
        </w:rPr>
        <w:t>1</w:t>
      </w:r>
      <w:r w:rsidR="000157E5" w:rsidRPr="00B03568">
        <w:rPr>
          <w:rFonts w:ascii="Arial" w:hAnsi="Arial" w:cs="Arial"/>
          <w:bCs/>
          <w:sz w:val="24"/>
        </w:rPr>
        <w:t>,</w:t>
      </w:r>
      <w:r w:rsidRPr="00B03568">
        <w:rPr>
          <w:rFonts w:ascii="Arial" w:hAnsi="Arial" w:cs="Arial"/>
          <w:bCs/>
          <w:sz w:val="24"/>
        </w:rPr>
        <w:t xml:space="preserve"> da Instrução Normativa SEGES/ME nº 67/2021 e demais legislação aplicável</w:t>
      </w:r>
      <w:r w:rsidRPr="00B03568">
        <w:rPr>
          <w:rFonts w:ascii="Arial" w:hAnsi="Arial" w:cs="Arial"/>
          <w:sz w:val="24"/>
        </w:rPr>
        <w:t>.</w:t>
      </w:r>
    </w:p>
    <w:p w14:paraId="25843F32" w14:textId="77777777" w:rsidR="001842B5" w:rsidRPr="00B03568" w:rsidRDefault="001842B5" w:rsidP="001842B5">
      <w:pPr>
        <w:spacing w:line="276" w:lineRule="auto"/>
        <w:jc w:val="both"/>
        <w:rPr>
          <w:rFonts w:ascii="Arial" w:hAnsi="Arial" w:cs="Arial"/>
          <w:color w:val="000000" w:themeColor="text1"/>
          <w:sz w:val="24"/>
        </w:rPr>
      </w:pPr>
    </w:p>
    <w:p w14:paraId="5D792DE4" w14:textId="77777777" w:rsidR="001842B5" w:rsidRPr="00B03568" w:rsidRDefault="001842B5" w:rsidP="001842B5">
      <w:pPr>
        <w:spacing w:line="276" w:lineRule="auto"/>
        <w:jc w:val="both"/>
        <w:rPr>
          <w:rFonts w:ascii="Arial" w:hAnsi="Arial" w:cs="Arial"/>
          <w:color w:val="000000" w:themeColor="text1"/>
          <w:sz w:val="24"/>
        </w:rPr>
      </w:pPr>
    </w:p>
    <w:p w14:paraId="0CE25DAC" w14:textId="1A165C80" w:rsidR="001842B5" w:rsidRPr="00B03568" w:rsidRDefault="001842B5" w:rsidP="001842B5">
      <w:pPr>
        <w:spacing w:line="276" w:lineRule="auto"/>
        <w:jc w:val="both"/>
        <w:rPr>
          <w:rFonts w:ascii="Arial" w:hAnsi="Arial" w:cs="Arial"/>
          <w:sz w:val="24"/>
        </w:rPr>
      </w:pPr>
      <w:r w:rsidRPr="00B03568">
        <w:rPr>
          <w:rFonts w:ascii="Arial" w:hAnsi="Arial" w:cs="Arial"/>
          <w:color w:val="000000" w:themeColor="text1"/>
          <w:sz w:val="24"/>
        </w:rPr>
        <w:t>Data da sessão:</w:t>
      </w:r>
      <w:r w:rsidR="000157E5" w:rsidRPr="00B03568">
        <w:rPr>
          <w:rFonts w:ascii="Arial" w:hAnsi="Arial" w:cs="Arial"/>
          <w:color w:val="000000" w:themeColor="text1"/>
          <w:sz w:val="24"/>
        </w:rPr>
        <w:t xml:space="preserve"> </w:t>
      </w:r>
      <w:r w:rsidR="00B0363D">
        <w:rPr>
          <w:rFonts w:ascii="Arial" w:hAnsi="Arial" w:cs="Arial"/>
          <w:color w:val="000000" w:themeColor="text1"/>
          <w:sz w:val="24"/>
        </w:rPr>
        <w:t>2</w:t>
      </w:r>
      <w:r w:rsidR="009958C6">
        <w:rPr>
          <w:rFonts w:ascii="Arial" w:hAnsi="Arial" w:cs="Arial"/>
          <w:color w:val="000000" w:themeColor="text1"/>
          <w:sz w:val="24"/>
        </w:rPr>
        <w:t>5</w:t>
      </w:r>
      <w:r w:rsidR="00B0363D">
        <w:rPr>
          <w:rFonts w:ascii="Arial" w:hAnsi="Arial" w:cs="Arial"/>
          <w:color w:val="000000" w:themeColor="text1"/>
          <w:sz w:val="24"/>
        </w:rPr>
        <w:t>/03</w:t>
      </w:r>
      <w:r w:rsidR="00531313">
        <w:rPr>
          <w:rFonts w:ascii="Arial" w:hAnsi="Arial" w:cs="Arial"/>
          <w:color w:val="000000" w:themeColor="text1"/>
          <w:sz w:val="24"/>
        </w:rPr>
        <w:t>/202</w:t>
      </w:r>
      <w:r w:rsidR="00B0363D">
        <w:rPr>
          <w:rFonts w:ascii="Arial" w:hAnsi="Arial" w:cs="Arial"/>
          <w:color w:val="000000" w:themeColor="text1"/>
          <w:sz w:val="24"/>
        </w:rPr>
        <w:t>4</w:t>
      </w:r>
    </w:p>
    <w:p w14:paraId="63303ACB" w14:textId="14EC3877" w:rsidR="001842B5" w:rsidRPr="00B03568" w:rsidRDefault="001842B5" w:rsidP="001842B5">
      <w:pPr>
        <w:rPr>
          <w:rFonts w:ascii="Arial" w:hAnsi="Arial" w:cs="Arial"/>
          <w:color w:val="000000" w:themeColor="text1"/>
          <w:sz w:val="24"/>
        </w:rPr>
      </w:pPr>
      <w:r w:rsidRPr="00B03568">
        <w:rPr>
          <w:rFonts w:ascii="Arial" w:hAnsi="Arial" w:cs="Arial"/>
          <w:color w:val="000000" w:themeColor="text1"/>
          <w:sz w:val="24"/>
        </w:rPr>
        <w:t xml:space="preserve">Link: </w:t>
      </w:r>
      <w:r w:rsidR="0035372A">
        <w:fldChar w:fldCharType="begin"/>
      </w:r>
      <w:r w:rsidR="0035372A">
        <w:instrText xml:space="preserve"> HYPERLINK "https://www.gov.br/compras" </w:instrText>
      </w:r>
      <w:r w:rsidR="0035372A">
        <w:fldChar w:fldCharType="separate"/>
      </w:r>
      <w:r w:rsidR="000157E5" w:rsidRPr="00B03568">
        <w:rPr>
          <w:rStyle w:val="Hyperlink"/>
          <w:rFonts w:ascii="Arial" w:hAnsi="Arial" w:cs="Arial"/>
          <w:sz w:val="24"/>
        </w:rPr>
        <w:t>https://www.gov.br/compras</w:t>
      </w:r>
      <w:r w:rsidR="0035372A">
        <w:rPr>
          <w:rStyle w:val="Hyperlink"/>
          <w:rFonts w:ascii="Arial" w:hAnsi="Arial" w:cs="Arial"/>
          <w:sz w:val="24"/>
        </w:rPr>
        <w:fldChar w:fldCharType="end"/>
      </w:r>
      <w:r w:rsidR="000157E5" w:rsidRPr="00B03568">
        <w:rPr>
          <w:rFonts w:ascii="Arial" w:hAnsi="Arial" w:cs="Arial"/>
          <w:color w:val="000000" w:themeColor="text1"/>
          <w:sz w:val="24"/>
        </w:rPr>
        <w:t xml:space="preserve"> </w:t>
      </w:r>
    </w:p>
    <w:p w14:paraId="4C4C5723" w14:textId="752CEB71" w:rsidR="001842B5" w:rsidRDefault="001842B5" w:rsidP="001842B5">
      <w:pPr>
        <w:rPr>
          <w:rFonts w:ascii="Arial" w:hAnsi="Arial" w:cs="Arial"/>
          <w:sz w:val="24"/>
        </w:rPr>
      </w:pPr>
      <w:r w:rsidRPr="00B03568">
        <w:rPr>
          <w:rFonts w:ascii="Arial" w:hAnsi="Arial" w:cs="Arial"/>
          <w:sz w:val="24"/>
        </w:rPr>
        <w:t xml:space="preserve">Horário da Fase de Lances: </w:t>
      </w:r>
      <w:r w:rsidR="000157E5" w:rsidRPr="00B03568">
        <w:rPr>
          <w:rFonts w:ascii="Arial" w:hAnsi="Arial" w:cs="Arial"/>
          <w:sz w:val="24"/>
        </w:rPr>
        <w:t>09</w:t>
      </w:r>
      <w:r w:rsidRPr="00B03568">
        <w:rPr>
          <w:rFonts w:ascii="Arial" w:hAnsi="Arial" w:cs="Arial"/>
          <w:sz w:val="24"/>
        </w:rPr>
        <w:t xml:space="preserve">:00 às </w:t>
      </w:r>
      <w:r w:rsidR="000157E5" w:rsidRPr="00B03568">
        <w:rPr>
          <w:rFonts w:ascii="Arial" w:hAnsi="Arial" w:cs="Arial"/>
          <w:sz w:val="24"/>
        </w:rPr>
        <w:t>1</w:t>
      </w:r>
      <w:r w:rsidR="00531313">
        <w:rPr>
          <w:rFonts w:ascii="Arial" w:hAnsi="Arial" w:cs="Arial"/>
          <w:sz w:val="24"/>
        </w:rPr>
        <w:t>5</w:t>
      </w:r>
      <w:r w:rsidR="000157E5" w:rsidRPr="00B03568">
        <w:rPr>
          <w:rFonts w:ascii="Arial" w:hAnsi="Arial" w:cs="Arial"/>
          <w:sz w:val="24"/>
        </w:rPr>
        <w:t>:00</w:t>
      </w:r>
    </w:p>
    <w:p w14:paraId="5751531F" w14:textId="1730E807" w:rsidR="00B0363D" w:rsidRPr="00B03568" w:rsidRDefault="00B0363D" w:rsidP="001842B5">
      <w:pPr>
        <w:rPr>
          <w:rFonts w:ascii="Arial" w:hAnsi="Arial" w:cs="Arial"/>
          <w:sz w:val="24"/>
        </w:rPr>
      </w:pPr>
      <w:r>
        <w:rPr>
          <w:rFonts w:ascii="Arial" w:hAnsi="Arial" w:cs="Arial"/>
          <w:sz w:val="24"/>
        </w:rPr>
        <w:t>Critério de Julgamento: Menor Preço Global</w:t>
      </w:r>
    </w:p>
    <w:p w14:paraId="27B7A7F1" w14:textId="77777777" w:rsidR="001842B5" w:rsidRPr="00B03568" w:rsidRDefault="001842B5" w:rsidP="001842B5">
      <w:pPr>
        <w:pStyle w:val="PADRO"/>
        <w:keepNext w:val="0"/>
        <w:widowControl/>
        <w:shd w:val="clear" w:color="auto" w:fill="auto"/>
        <w:spacing w:before="120" w:after="120"/>
        <w:ind w:left="360" w:firstLine="0"/>
        <w:rPr>
          <w:rFonts w:ascii="Arial" w:hAnsi="Arial" w:cs="Arial"/>
          <w:b/>
          <w:sz w:val="24"/>
        </w:rPr>
      </w:pPr>
    </w:p>
    <w:p w14:paraId="4BB2944E" w14:textId="77777777" w:rsidR="001842B5" w:rsidRPr="00B03568" w:rsidRDefault="001842B5" w:rsidP="001842B5">
      <w:pPr>
        <w:pStyle w:val="Ttulo1"/>
        <w:keepNext/>
        <w:keepLines/>
        <w:widowControl/>
        <w:numPr>
          <w:ilvl w:val="0"/>
          <w:numId w:val="35"/>
        </w:numPr>
        <w:autoSpaceDE/>
        <w:autoSpaceDN/>
        <w:spacing w:before="240"/>
        <w:rPr>
          <w:rFonts w:ascii="Arial" w:hAnsi="Arial" w:cs="Arial"/>
          <w:sz w:val="24"/>
          <w:szCs w:val="24"/>
        </w:rPr>
      </w:pPr>
      <w:bookmarkStart w:id="1" w:name="_Toc161663361"/>
      <w:r w:rsidRPr="00B03568">
        <w:rPr>
          <w:rFonts w:ascii="Arial" w:hAnsi="Arial" w:cs="Arial"/>
          <w:sz w:val="24"/>
          <w:szCs w:val="24"/>
        </w:rPr>
        <w:t>OBJETO DA CONTRATAÇÃO DIRETA</w:t>
      </w:r>
      <w:bookmarkEnd w:id="1"/>
    </w:p>
    <w:p w14:paraId="1CF04051" w14:textId="4D25AEAB" w:rsidR="001842B5" w:rsidRPr="00726698" w:rsidRDefault="001842B5" w:rsidP="00C173C2">
      <w:pPr>
        <w:pStyle w:val="PADRO"/>
        <w:keepNext w:val="0"/>
        <w:widowControl/>
        <w:numPr>
          <w:ilvl w:val="1"/>
          <w:numId w:val="35"/>
        </w:numPr>
        <w:shd w:val="clear" w:color="auto" w:fill="auto"/>
        <w:spacing w:before="120" w:after="120"/>
        <w:ind w:left="792"/>
        <w:rPr>
          <w:rFonts w:ascii="Arial" w:hAnsi="Arial" w:cs="Arial"/>
          <w:sz w:val="24"/>
        </w:rPr>
      </w:pPr>
      <w:r w:rsidRPr="00726698">
        <w:rPr>
          <w:rFonts w:ascii="Arial" w:hAnsi="Arial" w:cs="Arial"/>
          <w:sz w:val="24"/>
        </w:rPr>
        <w:t xml:space="preserve">O objeto da presente dispensa é a escolha da proposta mais vantajosa para a </w:t>
      </w:r>
      <w:r w:rsidR="00B0363D" w:rsidRPr="00726698">
        <w:rPr>
          <w:rFonts w:ascii="Arial" w:hAnsi="Arial" w:cs="Arial"/>
          <w:sz w:val="24"/>
        </w:rPr>
        <w:t xml:space="preserve">Contratação de empresa especializada para o fornecimento de ITENS PARA HOMENAGEM para atender as necessidades do Cerimonial do Gabinete, com entrega imediata, </w:t>
      </w:r>
      <w:r w:rsidR="00B03568" w:rsidRPr="00726698">
        <w:rPr>
          <w:rFonts w:ascii="Arial" w:hAnsi="Arial" w:cs="Arial"/>
          <w:sz w:val="24"/>
          <w:lang w:val="pt-PT"/>
        </w:rPr>
        <w:t>conforme condições, quantidades, exigências e estimativas estabelecidas</w:t>
      </w:r>
      <w:r w:rsidRPr="00726698">
        <w:rPr>
          <w:rFonts w:ascii="Arial" w:hAnsi="Arial" w:cs="Arial"/>
          <w:sz w:val="24"/>
        </w:rPr>
        <w:t xml:space="preserve"> neste Aviso de Contratação Direta e seus anexos.</w:t>
      </w:r>
    </w:p>
    <w:p w14:paraId="47E01DF2" w14:textId="327D5335" w:rsidR="001842B5" w:rsidRPr="0058737B" w:rsidRDefault="001842B5" w:rsidP="001842B5">
      <w:pPr>
        <w:pStyle w:val="PADRO"/>
        <w:keepNext w:val="0"/>
        <w:widowControl/>
        <w:numPr>
          <w:ilvl w:val="1"/>
          <w:numId w:val="35"/>
        </w:numPr>
        <w:shd w:val="clear" w:color="auto" w:fill="auto"/>
        <w:spacing w:before="120" w:after="120"/>
        <w:ind w:left="792"/>
        <w:rPr>
          <w:rFonts w:ascii="Arial" w:hAnsi="Arial" w:cs="Arial"/>
          <w:sz w:val="24"/>
        </w:rPr>
      </w:pPr>
      <w:r w:rsidRPr="0058737B">
        <w:rPr>
          <w:rFonts w:ascii="Arial" w:hAnsi="Arial" w:cs="Arial"/>
          <w:sz w:val="24"/>
        </w:rPr>
        <w:t>A contratação será dividida em itens</w:t>
      </w:r>
      <w:r w:rsidRPr="0058737B">
        <w:rPr>
          <w:rFonts w:ascii="Arial" w:hAnsi="Arial" w:cs="Arial"/>
          <w:b/>
          <w:bCs/>
          <w:sz w:val="24"/>
        </w:rPr>
        <w:t>,</w:t>
      </w:r>
      <w:r w:rsidRPr="0058737B">
        <w:rPr>
          <w:rFonts w:ascii="Arial" w:hAnsi="Arial" w:cs="Arial"/>
          <w:sz w:val="24"/>
        </w:rPr>
        <w:t xml:space="preserve"> conforme tabela constante abaixo.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7"/>
        <w:gridCol w:w="1073"/>
        <w:gridCol w:w="3871"/>
        <w:gridCol w:w="932"/>
        <w:gridCol w:w="1095"/>
        <w:gridCol w:w="1212"/>
        <w:gridCol w:w="1411"/>
      </w:tblGrid>
      <w:tr w:rsidR="00B03568" w:rsidRPr="00643114" w14:paraId="206C0BB2" w14:textId="77777777" w:rsidTr="00356DC4">
        <w:tc>
          <w:tcPr>
            <w:tcW w:w="0" w:type="auto"/>
            <w:vMerge w:val="restart"/>
            <w:shd w:val="clear" w:color="auto" w:fill="D7D7D7"/>
            <w:vAlign w:val="center"/>
          </w:tcPr>
          <w:p w14:paraId="4A5CA17A" w14:textId="0C3C651C" w:rsidR="00B03568" w:rsidRPr="00643114" w:rsidRDefault="00B03568" w:rsidP="006E47CD">
            <w:pPr>
              <w:pBdr>
                <w:top w:val="nil"/>
                <w:left w:val="nil"/>
                <w:bottom w:val="nil"/>
                <w:right w:val="nil"/>
                <w:between w:val="nil"/>
              </w:pBdr>
              <w:ind w:hanging="2"/>
              <w:jc w:val="center"/>
              <w:rPr>
                <w:rFonts w:ascii="Arial" w:hAnsi="Arial" w:cs="Arial"/>
                <w:b/>
                <w:color w:val="000000"/>
                <w:sz w:val="20"/>
                <w:szCs w:val="20"/>
              </w:rPr>
            </w:pPr>
            <w:r w:rsidRPr="00643114">
              <w:rPr>
                <w:rFonts w:ascii="Arial" w:hAnsi="Arial" w:cs="Arial"/>
                <w:b/>
                <w:color w:val="000000"/>
                <w:sz w:val="20"/>
                <w:szCs w:val="20"/>
              </w:rPr>
              <w:t>ITEM</w:t>
            </w:r>
          </w:p>
        </w:tc>
        <w:tc>
          <w:tcPr>
            <w:tcW w:w="0" w:type="auto"/>
            <w:vMerge w:val="restart"/>
            <w:shd w:val="clear" w:color="auto" w:fill="D7D7D7"/>
            <w:vAlign w:val="center"/>
          </w:tcPr>
          <w:p w14:paraId="5EABB004" w14:textId="23DEDC51" w:rsidR="00B03568" w:rsidRPr="00643114" w:rsidRDefault="00B03568" w:rsidP="006E47CD">
            <w:pPr>
              <w:pBdr>
                <w:top w:val="nil"/>
                <w:left w:val="nil"/>
                <w:bottom w:val="nil"/>
                <w:right w:val="nil"/>
                <w:between w:val="nil"/>
              </w:pBdr>
              <w:ind w:hanging="2"/>
              <w:jc w:val="center"/>
              <w:rPr>
                <w:rFonts w:ascii="Arial" w:hAnsi="Arial" w:cs="Arial"/>
                <w:b/>
                <w:color w:val="000000"/>
                <w:sz w:val="20"/>
                <w:szCs w:val="20"/>
              </w:rPr>
            </w:pPr>
            <w:r w:rsidRPr="00643114">
              <w:rPr>
                <w:rFonts w:ascii="Arial" w:hAnsi="Arial" w:cs="Arial"/>
                <w:b/>
                <w:color w:val="000000"/>
                <w:sz w:val="20"/>
                <w:szCs w:val="20"/>
              </w:rPr>
              <w:t>CATMAT</w:t>
            </w:r>
          </w:p>
        </w:tc>
        <w:tc>
          <w:tcPr>
            <w:tcW w:w="3871" w:type="dxa"/>
            <w:vMerge w:val="restart"/>
            <w:shd w:val="clear" w:color="auto" w:fill="D7D7D7"/>
            <w:vAlign w:val="center"/>
          </w:tcPr>
          <w:p w14:paraId="7B8C7C77" w14:textId="11C004C5" w:rsidR="00B03568" w:rsidRPr="00643114" w:rsidRDefault="00B03568" w:rsidP="006E47CD">
            <w:pPr>
              <w:pBdr>
                <w:top w:val="nil"/>
                <w:left w:val="nil"/>
                <w:bottom w:val="nil"/>
                <w:right w:val="nil"/>
                <w:between w:val="nil"/>
              </w:pBdr>
              <w:ind w:hanging="2"/>
              <w:jc w:val="center"/>
              <w:rPr>
                <w:rFonts w:ascii="Arial" w:hAnsi="Arial" w:cs="Arial"/>
                <w:b/>
                <w:color w:val="000000"/>
                <w:sz w:val="20"/>
                <w:szCs w:val="20"/>
              </w:rPr>
            </w:pPr>
            <w:r w:rsidRPr="00643114">
              <w:rPr>
                <w:rFonts w:ascii="Arial" w:hAnsi="Arial" w:cs="Arial"/>
                <w:b/>
                <w:color w:val="000000"/>
                <w:sz w:val="20"/>
                <w:szCs w:val="20"/>
              </w:rPr>
              <w:t>DESCRIÇÃO DO MATERIAL</w:t>
            </w:r>
          </w:p>
        </w:tc>
        <w:tc>
          <w:tcPr>
            <w:tcW w:w="932" w:type="dxa"/>
            <w:vMerge w:val="restart"/>
            <w:shd w:val="clear" w:color="auto" w:fill="D7D7D7"/>
            <w:vAlign w:val="center"/>
          </w:tcPr>
          <w:p w14:paraId="578FDA77" w14:textId="0E83AFBE" w:rsidR="00B03568" w:rsidRPr="00643114" w:rsidRDefault="00B03568" w:rsidP="006E47CD">
            <w:pPr>
              <w:pBdr>
                <w:top w:val="nil"/>
                <w:left w:val="nil"/>
                <w:bottom w:val="nil"/>
                <w:right w:val="nil"/>
                <w:between w:val="nil"/>
              </w:pBdr>
              <w:ind w:hanging="2"/>
              <w:jc w:val="center"/>
              <w:rPr>
                <w:rFonts w:ascii="Arial" w:hAnsi="Arial" w:cs="Arial"/>
                <w:b/>
                <w:color w:val="000000"/>
                <w:sz w:val="20"/>
                <w:szCs w:val="20"/>
              </w:rPr>
            </w:pPr>
            <w:r w:rsidRPr="00643114">
              <w:rPr>
                <w:rFonts w:ascii="Arial" w:hAnsi="Arial" w:cs="Arial"/>
                <w:b/>
                <w:color w:val="000000"/>
                <w:sz w:val="20"/>
                <w:szCs w:val="20"/>
              </w:rPr>
              <w:t>U/C</w:t>
            </w:r>
          </w:p>
        </w:tc>
        <w:tc>
          <w:tcPr>
            <w:tcW w:w="1095" w:type="dxa"/>
            <w:vMerge w:val="restart"/>
            <w:shd w:val="clear" w:color="auto" w:fill="D7D7D7"/>
            <w:vAlign w:val="center"/>
          </w:tcPr>
          <w:p w14:paraId="44BCDD2C" w14:textId="6CF9CC03" w:rsidR="00B03568" w:rsidRPr="00643114" w:rsidRDefault="00B03568" w:rsidP="006E47CD">
            <w:pPr>
              <w:pBdr>
                <w:top w:val="nil"/>
                <w:left w:val="nil"/>
                <w:bottom w:val="nil"/>
                <w:right w:val="nil"/>
                <w:between w:val="nil"/>
              </w:pBdr>
              <w:ind w:hanging="2"/>
              <w:jc w:val="center"/>
              <w:rPr>
                <w:rFonts w:ascii="Arial" w:hAnsi="Arial" w:cs="Arial"/>
                <w:b/>
                <w:color w:val="000000"/>
                <w:sz w:val="20"/>
                <w:szCs w:val="20"/>
              </w:rPr>
            </w:pPr>
            <w:r w:rsidRPr="00643114">
              <w:rPr>
                <w:rFonts w:ascii="Arial" w:hAnsi="Arial" w:cs="Arial"/>
                <w:b/>
                <w:color w:val="000000"/>
                <w:sz w:val="20"/>
                <w:szCs w:val="20"/>
              </w:rPr>
              <w:t>QUANT.</w:t>
            </w:r>
          </w:p>
        </w:tc>
        <w:tc>
          <w:tcPr>
            <w:tcW w:w="2623" w:type="dxa"/>
            <w:gridSpan w:val="2"/>
            <w:shd w:val="clear" w:color="auto" w:fill="D7D7D7"/>
          </w:tcPr>
          <w:p w14:paraId="1C7DC7F0" w14:textId="0FC98CBB" w:rsidR="00B03568" w:rsidRPr="00643114" w:rsidRDefault="00B03568" w:rsidP="006E47CD">
            <w:pPr>
              <w:pBdr>
                <w:top w:val="nil"/>
                <w:left w:val="nil"/>
                <w:bottom w:val="nil"/>
                <w:right w:val="nil"/>
                <w:between w:val="nil"/>
              </w:pBdr>
              <w:ind w:hanging="2"/>
              <w:jc w:val="center"/>
              <w:rPr>
                <w:rFonts w:ascii="Arial" w:hAnsi="Arial" w:cs="Arial"/>
                <w:b/>
                <w:color w:val="000000"/>
                <w:sz w:val="20"/>
                <w:szCs w:val="20"/>
              </w:rPr>
            </w:pPr>
            <w:r w:rsidRPr="00643114">
              <w:rPr>
                <w:rFonts w:ascii="Arial" w:hAnsi="Arial" w:cs="Arial"/>
                <w:b/>
                <w:color w:val="000000"/>
                <w:sz w:val="20"/>
                <w:szCs w:val="20"/>
              </w:rPr>
              <w:t>PREÇO ESTIMADO</w:t>
            </w:r>
          </w:p>
        </w:tc>
      </w:tr>
      <w:tr w:rsidR="00B03568" w:rsidRPr="00643114" w14:paraId="2A67DFCF" w14:textId="77777777" w:rsidTr="00356DC4">
        <w:trPr>
          <w:trHeight w:val="214"/>
        </w:trPr>
        <w:tc>
          <w:tcPr>
            <w:tcW w:w="0" w:type="auto"/>
            <w:vMerge/>
            <w:shd w:val="clear" w:color="auto" w:fill="D7D7D7"/>
            <w:vAlign w:val="center"/>
          </w:tcPr>
          <w:p w14:paraId="6C096668" w14:textId="77777777" w:rsidR="00B03568" w:rsidRPr="00643114" w:rsidRDefault="00B03568" w:rsidP="006E47CD">
            <w:pPr>
              <w:pBdr>
                <w:top w:val="nil"/>
                <w:left w:val="nil"/>
                <w:bottom w:val="nil"/>
                <w:right w:val="nil"/>
                <w:between w:val="nil"/>
              </w:pBdr>
              <w:spacing w:line="276" w:lineRule="auto"/>
              <w:ind w:hanging="2"/>
              <w:rPr>
                <w:rFonts w:ascii="Arial" w:hAnsi="Arial" w:cs="Arial"/>
                <w:b/>
                <w:color w:val="000000"/>
                <w:sz w:val="20"/>
                <w:szCs w:val="20"/>
              </w:rPr>
            </w:pPr>
          </w:p>
        </w:tc>
        <w:tc>
          <w:tcPr>
            <w:tcW w:w="0" w:type="auto"/>
            <w:vMerge/>
            <w:shd w:val="clear" w:color="auto" w:fill="D7D7D7"/>
            <w:vAlign w:val="center"/>
          </w:tcPr>
          <w:p w14:paraId="3FAA8D35" w14:textId="77777777" w:rsidR="00B03568" w:rsidRPr="00643114" w:rsidRDefault="00B03568" w:rsidP="006E47CD">
            <w:pPr>
              <w:pBdr>
                <w:top w:val="nil"/>
                <w:left w:val="nil"/>
                <w:bottom w:val="nil"/>
                <w:right w:val="nil"/>
                <w:between w:val="nil"/>
              </w:pBdr>
              <w:spacing w:line="276" w:lineRule="auto"/>
              <w:ind w:hanging="2"/>
              <w:rPr>
                <w:rFonts w:ascii="Arial" w:hAnsi="Arial" w:cs="Arial"/>
                <w:b/>
                <w:color w:val="000000"/>
                <w:sz w:val="20"/>
                <w:szCs w:val="20"/>
              </w:rPr>
            </w:pPr>
          </w:p>
        </w:tc>
        <w:tc>
          <w:tcPr>
            <w:tcW w:w="3871" w:type="dxa"/>
            <w:vMerge/>
            <w:shd w:val="clear" w:color="auto" w:fill="D7D7D7"/>
            <w:vAlign w:val="center"/>
          </w:tcPr>
          <w:p w14:paraId="0CF7F39D" w14:textId="77777777" w:rsidR="00B03568" w:rsidRPr="00643114" w:rsidRDefault="00B03568" w:rsidP="006E47CD">
            <w:pPr>
              <w:pBdr>
                <w:top w:val="nil"/>
                <w:left w:val="nil"/>
                <w:bottom w:val="nil"/>
                <w:right w:val="nil"/>
                <w:between w:val="nil"/>
              </w:pBdr>
              <w:spacing w:line="276" w:lineRule="auto"/>
              <w:ind w:hanging="2"/>
              <w:rPr>
                <w:rFonts w:ascii="Arial" w:hAnsi="Arial" w:cs="Arial"/>
                <w:b/>
                <w:color w:val="000000"/>
                <w:sz w:val="20"/>
                <w:szCs w:val="20"/>
              </w:rPr>
            </w:pPr>
          </w:p>
        </w:tc>
        <w:tc>
          <w:tcPr>
            <w:tcW w:w="932" w:type="dxa"/>
            <w:vMerge/>
            <w:shd w:val="clear" w:color="auto" w:fill="D7D7D7"/>
            <w:vAlign w:val="center"/>
          </w:tcPr>
          <w:p w14:paraId="1F497AD8" w14:textId="77777777" w:rsidR="00B03568" w:rsidRPr="00643114" w:rsidRDefault="00B03568" w:rsidP="006E47CD">
            <w:pPr>
              <w:pBdr>
                <w:top w:val="nil"/>
                <w:left w:val="nil"/>
                <w:bottom w:val="nil"/>
                <w:right w:val="nil"/>
                <w:between w:val="nil"/>
              </w:pBdr>
              <w:spacing w:line="276" w:lineRule="auto"/>
              <w:ind w:hanging="2"/>
              <w:rPr>
                <w:rFonts w:ascii="Arial" w:hAnsi="Arial" w:cs="Arial"/>
                <w:b/>
                <w:color w:val="000000"/>
                <w:sz w:val="20"/>
                <w:szCs w:val="20"/>
              </w:rPr>
            </w:pPr>
          </w:p>
        </w:tc>
        <w:tc>
          <w:tcPr>
            <w:tcW w:w="1095" w:type="dxa"/>
            <w:vMerge/>
            <w:shd w:val="clear" w:color="auto" w:fill="D7D7D7"/>
            <w:vAlign w:val="center"/>
          </w:tcPr>
          <w:p w14:paraId="60FA7BC5" w14:textId="77777777" w:rsidR="00B03568" w:rsidRPr="00643114" w:rsidRDefault="00B03568" w:rsidP="006E47CD">
            <w:pPr>
              <w:pBdr>
                <w:top w:val="nil"/>
                <w:left w:val="nil"/>
                <w:bottom w:val="nil"/>
                <w:right w:val="nil"/>
                <w:between w:val="nil"/>
              </w:pBdr>
              <w:spacing w:line="276" w:lineRule="auto"/>
              <w:ind w:hanging="2"/>
              <w:rPr>
                <w:rFonts w:ascii="Arial" w:hAnsi="Arial" w:cs="Arial"/>
                <w:b/>
                <w:color w:val="000000"/>
                <w:sz w:val="20"/>
                <w:szCs w:val="20"/>
              </w:rPr>
            </w:pPr>
          </w:p>
        </w:tc>
        <w:tc>
          <w:tcPr>
            <w:tcW w:w="1212" w:type="dxa"/>
            <w:shd w:val="clear" w:color="auto" w:fill="D7D7D7"/>
            <w:vAlign w:val="center"/>
          </w:tcPr>
          <w:p w14:paraId="046B2377" w14:textId="46146D93" w:rsidR="00B03568" w:rsidRPr="00643114" w:rsidRDefault="00B03568" w:rsidP="006E47CD">
            <w:pPr>
              <w:pBdr>
                <w:top w:val="nil"/>
                <w:left w:val="nil"/>
                <w:bottom w:val="nil"/>
                <w:right w:val="nil"/>
                <w:between w:val="nil"/>
              </w:pBdr>
              <w:ind w:hanging="2"/>
              <w:jc w:val="center"/>
              <w:rPr>
                <w:rFonts w:ascii="Arial" w:hAnsi="Arial" w:cs="Arial"/>
                <w:b/>
                <w:color w:val="000000"/>
                <w:sz w:val="20"/>
                <w:szCs w:val="20"/>
              </w:rPr>
            </w:pPr>
            <w:r w:rsidRPr="00643114">
              <w:rPr>
                <w:rFonts w:ascii="Arial" w:hAnsi="Arial" w:cs="Arial"/>
                <w:b/>
                <w:color w:val="000000"/>
                <w:sz w:val="20"/>
                <w:szCs w:val="20"/>
              </w:rPr>
              <w:t>UNITÁRIO</w:t>
            </w:r>
          </w:p>
        </w:tc>
        <w:tc>
          <w:tcPr>
            <w:tcW w:w="1411" w:type="dxa"/>
            <w:shd w:val="clear" w:color="auto" w:fill="D7D7D7"/>
            <w:vAlign w:val="center"/>
          </w:tcPr>
          <w:p w14:paraId="1D3C391D" w14:textId="18BC7C31" w:rsidR="00B03568" w:rsidRPr="00643114" w:rsidRDefault="00B03568" w:rsidP="006E47CD">
            <w:pPr>
              <w:pBdr>
                <w:top w:val="nil"/>
                <w:left w:val="nil"/>
                <w:bottom w:val="nil"/>
                <w:right w:val="nil"/>
                <w:between w:val="nil"/>
              </w:pBdr>
              <w:ind w:hanging="2"/>
              <w:jc w:val="center"/>
              <w:rPr>
                <w:rFonts w:ascii="Arial" w:hAnsi="Arial" w:cs="Arial"/>
                <w:b/>
                <w:color w:val="000000"/>
                <w:sz w:val="20"/>
                <w:szCs w:val="20"/>
              </w:rPr>
            </w:pPr>
            <w:r w:rsidRPr="00643114">
              <w:rPr>
                <w:rFonts w:ascii="Arial" w:hAnsi="Arial" w:cs="Arial"/>
                <w:b/>
                <w:color w:val="000000"/>
                <w:sz w:val="20"/>
                <w:szCs w:val="20"/>
              </w:rPr>
              <w:t>TOTAL</w:t>
            </w:r>
          </w:p>
        </w:tc>
      </w:tr>
      <w:tr w:rsidR="00643114" w:rsidRPr="00643114" w14:paraId="49CB89B4" w14:textId="77777777" w:rsidTr="00356DC4">
        <w:trPr>
          <w:trHeight w:val="480"/>
        </w:trPr>
        <w:tc>
          <w:tcPr>
            <w:tcW w:w="0" w:type="auto"/>
            <w:vAlign w:val="center"/>
          </w:tcPr>
          <w:p w14:paraId="6E01CC9B" w14:textId="4266EE81"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1</w:t>
            </w:r>
          </w:p>
        </w:tc>
        <w:tc>
          <w:tcPr>
            <w:tcW w:w="0" w:type="auto"/>
            <w:shd w:val="clear" w:color="auto" w:fill="auto"/>
            <w:vAlign w:val="center"/>
          </w:tcPr>
          <w:p w14:paraId="5613504A" w14:textId="2CC85C43"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465460</w:t>
            </w:r>
          </w:p>
        </w:tc>
        <w:tc>
          <w:tcPr>
            <w:tcW w:w="3871" w:type="dxa"/>
            <w:shd w:val="clear" w:color="auto" w:fill="auto"/>
            <w:vAlign w:val="center"/>
          </w:tcPr>
          <w:p w14:paraId="3DFC1BFF" w14:textId="5F7F42E6"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 xml:space="preserve">BOTTON TIPO AMERICANO </w:t>
            </w:r>
            <w:r w:rsidRPr="00643114">
              <w:rPr>
                <w:rFonts w:ascii="Arial" w:hAnsi="Arial" w:cs="Arial"/>
                <w:bCs/>
                <w:color w:val="000000"/>
                <w:sz w:val="20"/>
                <w:szCs w:val="20"/>
              </w:rPr>
              <w:br/>
              <w:t>- Em alumínio</w:t>
            </w:r>
            <w:r w:rsidRPr="00643114">
              <w:rPr>
                <w:rFonts w:ascii="Arial" w:hAnsi="Arial" w:cs="Arial"/>
                <w:bCs/>
                <w:color w:val="000000"/>
                <w:sz w:val="20"/>
                <w:szCs w:val="20"/>
              </w:rPr>
              <w:br/>
              <w:t>- Com alfinete</w:t>
            </w:r>
            <w:r w:rsidRPr="00643114">
              <w:rPr>
                <w:rFonts w:ascii="Arial" w:hAnsi="Arial" w:cs="Arial"/>
                <w:bCs/>
                <w:color w:val="000000"/>
                <w:sz w:val="20"/>
                <w:szCs w:val="20"/>
              </w:rPr>
              <w:br/>
              <w:t>- Medidas: 3,5cm</w:t>
            </w:r>
            <w:r w:rsidRPr="00643114">
              <w:rPr>
                <w:rFonts w:ascii="Arial" w:hAnsi="Arial" w:cs="Arial"/>
                <w:bCs/>
                <w:color w:val="000000"/>
                <w:sz w:val="20"/>
                <w:szCs w:val="20"/>
              </w:rPr>
              <w:br/>
              <w:t>Personalizado de acordo com o Apêndice A.</w:t>
            </w:r>
          </w:p>
        </w:tc>
        <w:tc>
          <w:tcPr>
            <w:tcW w:w="932" w:type="dxa"/>
            <w:shd w:val="clear" w:color="auto" w:fill="auto"/>
            <w:vAlign w:val="center"/>
          </w:tcPr>
          <w:p w14:paraId="005F4355" w14:textId="6A5EAB7E"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UN</w:t>
            </w:r>
          </w:p>
        </w:tc>
        <w:tc>
          <w:tcPr>
            <w:tcW w:w="1095" w:type="dxa"/>
            <w:shd w:val="clear" w:color="auto" w:fill="auto"/>
            <w:vAlign w:val="center"/>
          </w:tcPr>
          <w:p w14:paraId="61A6D105" w14:textId="39AC252D"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300</w:t>
            </w:r>
          </w:p>
        </w:tc>
        <w:tc>
          <w:tcPr>
            <w:tcW w:w="1212" w:type="dxa"/>
            <w:shd w:val="clear" w:color="auto" w:fill="auto"/>
            <w:vAlign w:val="center"/>
          </w:tcPr>
          <w:p w14:paraId="57AD8F0C" w14:textId="148C1ED2" w:rsidR="00726698" w:rsidRPr="00643114" w:rsidRDefault="00726698" w:rsidP="00726698">
            <w:pPr>
              <w:pBdr>
                <w:top w:val="nil"/>
                <w:left w:val="nil"/>
                <w:bottom w:val="nil"/>
                <w:right w:val="nil"/>
                <w:between w:val="nil"/>
              </w:pBdr>
              <w:ind w:hanging="2"/>
              <w:jc w:val="center"/>
              <w:rPr>
                <w:rFonts w:ascii="Arial" w:hAnsi="Arial" w:cs="Arial"/>
                <w:bCs/>
                <w:sz w:val="20"/>
                <w:szCs w:val="20"/>
              </w:rPr>
            </w:pPr>
            <w:r w:rsidRPr="00643114">
              <w:rPr>
                <w:rFonts w:ascii="Arial" w:hAnsi="Arial" w:cs="Arial"/>
                <w:bCs/>
                <w:color w:val="000000"/>
                <w:sz w:val="20"/>
                <w:szCs w:val="20"/>
              </w:rPr>
              <w:t xml:space="preserve">1,73 </w:t>
            </w:r>
          </w:p>
        </w:tc>
        <w:tc>
          <w:tcPr>
            <w:tcW w:w="1411" w:type="dxa"/>
            <w:shd w:val="clear" w:color="auto" w:fill="auto"/>
            <w:vAlign w:val="center"/>
          </w:tcPr>
          <w:p w14:paraId="3855AC9B" w14:textId="5E8725FE" w:rsidR="00726698" w:rsidRPr="00643114" w:rsidRDefault="00726698" w:rsidP="00726698">
            <w:pPr>
              <w:pBdr>
                <w:top w:val="nil"/>
                <w:left w:val="nil"/>
                <w:bottom w:val="nil"/>
                <w:right w:val="nil"/>
                <w:between w:val="nil"/>
              </w:pBdr>
              <w:ind w:hanging="2"/>
              <w:jc w:val="center"/>
              <w:rPr>
                <w:rFonts w:ascii="Arial" w:hAnsi="Arial" w:cs="Arial"/>
                <w:bCs/>
                <w:sz w:val="20"/>
                <w:szCs w:val="20"/>
              </w:rPr>
            </w:pPr>
            <w:r w:rsidRPr="00643114">
              <w:rPr>
                <w:rFonts w:ascii="Arial" w:hAnsi="Arial" w:cs="Arial"/>
                <w:bCs/>
                <w:color w:val="000000"/>
                <w:sz w:val="20"/>
                <w:szCs w:val="20"/>
              </w:rPr>
              <w:t xml:space="preserve">519,00 </w:t>
            </w:r>
          </w:p>
        </w:tc>
      </w:tr>
      <w:tr w:rsidR="00643114" w:rsidRPr="00643114" w14:paraId="20B42995" w14:textId="77777777" w:rsidTr="00356DC4">
        <w:trPr>
          <w:trHeight w:val="435"/>
        </w:trPr>
        <w:tc>
          <w:tcPr>
            <w:tcW w:w="0" w:type="auto"/>
            <w:vAlign w:val="center"/>
          </w:tcPr>
          <w:p w14:paraId="206E9E9A" w14:textId="01D8A47B"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2</w:t>
            </w:r>
          </w:p>
        </w:tc>
        <w:tc>
          <w:tcPr>
            <w:tcW w:w="0" w:type="auto"/>
            <w:shd w:val="clear" w:color="auto" w:fill="auto"/>
            <w:vAlign w:val="center"/>
          </w:tcPr>
          <w:p w14:paraId="4EC7361D" w14:textId="1D88362E"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465460</w:t>
            </w:r>
          </w:p>
        </w:tc>
        <w:tc>
          <w:tcPr>
            <w:tcW w:w="3871" w:type="dxa"/>
            <w:shd w:val="clear" w:color="auto" w:fill="auto"/>
            <w:vAlign w:val="center"/>
          </w:tcPr>
          <w:p w14:paraId="4B73CAE7" w14:textId="30366A44"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 xml:space="preserve">BOTTON TIPO AMERICANO </w:t>
            </w:r>
            <w:r w:rsidRPr="00643114">
              <w:rPr>
                <w:rFonts w:ascii="Arial" w:hAnsi="Arial" w:cs="Arial"/>
                <w:bCs/>
                <w:color w:val="000000"/>
                <w:sz w:val="20"/>
                <w:szCs w:val="20"/>
              </w:rPr>
              <w:br/>
              <w:t>- Em alumínio</w:t>
            </w:r>
            <w:r w:rsidRPr="00643114">
              <w:rPr>
                <w:rFonts w:ascii="Arial" w:hAnsi="Arial" w:cs="Arial"/>
                <w:bCs/>
                <w:color w:val="000000"/>
                <w:sz w:val="20"/>
                <w:szCs w:val="20"/>
              </w:rPr>
              <w:br/>
              <w:t>- Com alfinete</w:t>
            </w:r>
            <w:r w:rsidRPr="00643114">
              <w:rPr>
                <w:rFonts w:ascii="Arial" w:hAnsi="Arial" w:cs="Arial"/>
                <w:bCs/>
                <w:color w:val="000000"/>
                <w:sz w:val="20"/>
                <w:szCs w:val="20"/>
              </w:rPr>
              <w:br/>
              <w:t xml:space="preserve">- Medidas: 3,5cm </w:t>
            </w:r>
            <w:r w:rsidRPr="00643114">
              <w:rPr>
                <w:rFonts w:ascii="Arial" w:hAnsi="Arial" w:cs="Arial"/>
                <w:bCs/>
                <w:color w:val="000000"/>
                <w:sz w:val="20"/>
                <w:szCs w:val="20"/>
              </w:rPr>
              <w:br/>
              <w:t>Personalizado de acordo com Apêndice B.</w:t>
            </w:r>
          </w:p>
        </w:tc>
        <w:tc>
          <w:tcPr>
            <w:tcW w:w="932" w:type="dxa"/>
            <w:shd w:val="clear" w:color="auto" w:fill="auto"/>
            <w:vAlign w:val="center"/>
          </w:tcPr>
          <w:p w14:paraId="343BEDFD" w14:textId="4CE5F5AA"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UN</w:t>
            </w:r>
          </w:p>
        </w:tc>
        <w:tc>
          <w:tcPr>
            <w:tcW w:w="1095" w:type="dxa"/>
            <w:shd w:val="clear" w:color="auto" w:fill="auto"/>
            <w:vAlign w:val="center"/>
          </w:tcPr>
          <w:p w14:paraId="7A25D63A" w14:textId="1C1B0C56"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350</w:t>
            </w:r>
          </w:p>
        </w:tc>
        <w:tc>
          <w:tcPr>
            <w:tcW w:w="1212" w:type="dxa"/>
            <w:shd w:val="clear" w:color="auto" w:fill="auto"/>
            <w:vAlign w:val="center"/>
          </w:tcPr>
          <w:p w14:paraId="18986EAD" w14:textId="01C97AF6" w:rsidR="00726698" w:rsidRPr="00643114" w:rsidRDefault="00726698" w:rsidP="00726698">
            <w:pPr>
              <w:pBdr>
                <w:top w:val="nil"/>
                <w:left w:val="nil"/>
                <w:bottom w:val="nil"/>
                <w:right w:val="nil"/>
                <w:between w:val="nil"/>
              </w:pBdr>
              <w:ind w:hanging="2"/>
              <w:jc w:val="center"/>
              <w:rPr>
                <w:rFonts w:ascii="Arial" w:hAnsi="Arial" w:cs="Arial"/>
                <w:bCs/>
                <w:sz w:val="20"/>
                <w:szCs w:val="20"/>
              </w:rPr>
            </w:pPr>
            <w:r w:rsidRPr="00643114">
              <w:rPr>
                <w:rFonts w:ascii="Arial" w:hAnsi="Arial" w:cs="Arial"/>
                <w:bCs/>
                <w:color w:val="000000"/>
                <w:sz w:val="20"/>
                <w:szCs w:val="20"/>
              </w:rPr>
              <w:t xml:space="preserve">1,73 </w:t>
            </w:r>
          </w:p>
        </w:tc>
        <w:tc>
          <w:tcPr>
            <w:tcW w:w="1411" w:type="dxa"/>
            <w:shd w:val="clear" w:color="auto" w:fill="auto"/>
            <w:vAlign w:val="center"/>
          </w:tcPr>
          <w:p w14:paraId="2ADAA336" w14:textId="65FAF462" w:rsidR="00726698" w:rsidRPr="00643114" w:rsidRDefault="00726698" w:rsidP="00726698">
            <w:pPr>
              <w:pBdr>
                <w:top w:val="nil"/>
                <w:left w:val="nil"/>
                <w:bottom w:val="nil"/>
                <w:right w:val="nil"/>
                <w:between w:val="nil"/>
              </w:pBdr>
              <w:ind w:hanging="2"/>
              <w:jc w:val="center"/>
              <w:rPr>
                <w:rFonts w:ascii="Arial" w:hAnsi="Arial" w:cs="Arial"/>
                <w:bCs/>
                <w:sz w:val="20"/>
                <w:szCs w:val="20"/>
              </w:rPr>
            </w:pPr>
            <w:r w:rsidRPr="00643114">
              <w:rPr>
                <w:rFonts w:ascii="Arial" w:hAnsi="Arial" w:cs="Arial"/>
                <w:bCs/>
                <w:color w:val="000000"/>
                <w:sz w:val="20"/>
                <w:szCs w:val="20"/>
              </w:rPr>
              <w:t xml:space="preserve">605,50 </w:t>
            </w:r>
          </w:p>
        </w:tc>
      </w:tr>
      <w:tr w:rsidR="00643114" w:rsidRPr="00643114" w14:paraId="0DC71021" w14:textId="77777777" w:rsidTr="00356DC4">
        <w:trPr>
          <w:trHeight w:val="435"/>
        </w:trPr>
        <w:tc>
          <w:tcPr>
            <w:tcW w:w="0" w:type="auto"/>
            <w:vAlign w:val="center"/>
          </w:tcPr>
          <w:p w14:paraId="3AAC003D" w14:textId="6F2ABF73"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3</w:t>
            </w:r>
          </w:p>
        </w:tc>
        <w:tc>
          <w:tcPr>
            <w:tcW w:w="0" w:type="auto"/>
            <w:shd w:val="clear" w:color="auto" w:fill="auto"/>
            <w:vAlign w:val="center"/>
          </w:tcPr>
          <w:p w14:paraId="7391E618" w14:textId="0D935343"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465460</w:t>
            </w:r>
          </w:p>
        </w:tc>
        <w:tc>
          <w:tcPr>
            <w:tcW w:w="3871" w:type="dxa"/>
            <w:shd w:val="clear" w:color="auto" w:fill="auto"/>
            <w:vAlign w:val="center"/>
          </w:tcPr>
          <w:p w14:paraId="3F3520ED" w14:textId="32977E15"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 xml:space="preserve">BOTTON TIPO AMERICANO </w:t>
            </w:r>
            <w:r w:rsidRPr="00643114">
              <w:rPr>
                <w:rFonts w:ascii="Arial" w:hAnsi="Arial" w:cs="Arial"/>
                <w:bCs/>
                <w:color w:val="000000"/>
                <w:sz w:val="20"/>
                <w:szCs w:val="20"/>
              </w:rPr>
              <w:br/>
              <w:t>- Em alumínio</w:t>
            </w:r>
            <w:r w:rsidRPr="00643114">
              <w:rPr>
                <w:rFonts w:ascii="Arial" w:hAnsi="Arial" w:cs="Arial"/>
                <w:bCs/>
                <w:color w:val="000000"/>
                <w:sz w:val="20"/>
                <w:szCs w:val="20"/>
              </w:rPr>
              <w:br/>
              <w:t>- Com alfinete</w:t>
            </w:r>
            <w:r w:rsidRPr="00643114">
              <w:rPr>
                <w:rFonts w:ascii="Arial" w:hAnsi="Arial" w:cs="Arial"/>
                <w:bCs/>
                <w:color w:val="000000"/>
                <w:sz w:val="20"/>
                <w:szCs w:val="20"/>
              </w:rPr>
              <w:br/>
              <w:t>- Medidas: 3,5cm</w:t>
            </w:r>
            <w:r w:rsidRPr="00643114">
              <w:rPr>
                <w:rFonts w:ascii="Arial" w:hAnsi="Arial" w:cs="Arial"/>
                <w:bCs/>
                <w:color w:val="000000"/>
                <w:sz w:val="20"/>
                <w:szCs w:val="20"/>
              </w:rPr>
              <w:br/>
              <w:t>Personalizado de acordo com o Apêndice C.</w:t>
            </w:r>
          </w:p>
        </w:tc>
        <w:tc>
          <w:tcPr>
            <w:tcW w:w="932" w:type="dxa"/>
            <w:shd w:val="clear" w:color="auto" w:fill="auto"/>
            <w:vAlign w:val="center"/>
          </w:tcPr>
          <w:p w14:paraId="743D07D3" w14:textId="2D0E5306"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UN</w:t>
            </w:r>
          </w:p>
        </w:tc>
        <w:tc>
          <w:tcPr>
            <w:tcW w:w="1095" w:type="dxa"/>
            <w:shd w:val="clear" w:color="auto" w:fill="auto"/>
            <w:vAlign w:val="center"/>
          </w:tcPr>
          <w:p w14:paraId="646220C9" w14:textId="54B502AD"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350</w:t>
            </w:r>
          </w:p>
        </w:tc>
        <w:tc>
          <w:tcPr>
            <w:tcW w:w="1212" w:type="dxa"/>
            <w:shd w:val="clear" w:color="auto" w:fill="auto"/>
            <w:vAlign w:val="center"/>
          </w:tcPr>
          <w:p w14:paraId="2390B808" w14:textId="677E4604"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1,73 </w:t>
            </w:r>
          </w:p>
        </w:tc>
        <w:tc>
          <w:tcPr>
            <w:tcW w:w="1411" w:type="dxa"/>
            <w:shd w:val="clear" w:color="auto" w:fill="auto"/>
            <w:vAlign w:val="center"/>
          </w:tcPr>
          <w:p w14:paraId="01F0CBCC" w14:textId="596285B9"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             605,50 </w:t>
            </w:r>
          </w:p>
        </w:tc>
      </w:tr>
      <w:tr w:rsidR="00643114" w:rsidRPr="00643114" w14:paraId="0803A2CA" w14:textId="77777777" w:rsidTr="00356DC4">
        <w:trPr>
          <w:trHeight w:val="465"/>
        </w:trPr>
        <w:tc>
          <w:tcPr>
            <w:tcW w:w="0" w:type="auto"/>
            <w:vAlign w:val="center"/>
          </w:tcPr>
          <w:p w14:paraId="28C26C40" w14:textId="55FF8488"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4</w:t>
            </w:r>
          </w:p>
        </w:tc>
        <w:tc>
          <w:tcPr>
            <w:tcW w:w="0" w:type="auto"/>
            <w:shd w:val="clear" w:color="auto" w:fill="auto"/>
            <w:vAlign w:val="center"/>
          </w:tcPr>
          <w:p w14:paraId="45BFAED0" w14:textId="67EDEEEE"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606224</w:t>
            </w:r>
          </w:p>
        </w:tc>
        <w:tc>
          <w:tcPr>
            <w:tcW w:w="3871" w:type="dxa"/>
            <w:shd w:val="clear" w:color="auto" w:fill="auto"/>
            <w:vAlign w:val="center"/>
          </w:tcPr>
          <w:p w14:paraId="65A23A0D" w14:textId="78CCBB20"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MEDALHA PERSONALIZADA COM ESTOJO</w:t>
            </w:r>
            <w:r w:rsidRPr="00643114">
              <w:rPr>
                <w:rFonts w:ascii="Arial" w:hAnsi="Arial" w:cs="Arial"/>
                <w:bCs/>
                <w:color w:val="000000"/>
                <w:sz w:val="20"/>
                <w:szCs w:val="20"/>
              </w:rPr>
              <w:br/>
            </w:r>
            <w:r w:rsidRPr="00643114">
              <w:rPr>
                <w:rFonts w:ascii="Arial" w:hAnsi="Arial" w:cs="Arial"/>
                <w:bCs/>
                <w:color w:val="000000"/>
                <w:sz w:val="20"/>
                <w:szCs w:val="20"/>
              </w:rPr>
              <w:lastRenderedPageBreak/>
              <w:t>- Medalha em metal</w:t>
            </w:r>
            <w:r w:rsidRPr="00643114">
              <w:rPr>
                <w:rFonts w:ascii="Arial" w:hAnsi="Arial" w:cs="Arial"/>
                <w:bCs/>
                <w:color w:val="000000"/>
                <w:sz w:val="20"/>
                <w:szCs w:val="20"/>
              </w:rPr>
              <w:br/>
              <w:t>- Fixação com Pino e Fecho de Metal.</w:t>
            </w:r>
            <w:r w:rsidRPr="00643114">
              <w:rPr>
                <w:rFonts w:ascii="Arial" w:hAnsi="Arial" w:cs="Arial"/>
                <w:bCs/>
                <w:color w:val="000000"/>
                <w:sz w:val="20"/>
                <w:szCs w:val="20"/>
              </w:rPr>
              <w:br/>
              <w:t xml:space="preserve">- Medidas do Estojo: 3,5 (L) x 7,5 cm (C) x 3cm (A), aproximadamente  </w:t>
            </w:r>
            <w:r w:rsidRPr="00643114">
              <w:rPr>
                <w:rFonts w:ascii="Arial" w:hAnsi="Arial" w:cs="Arial"/>
                <w:bCs/>
                <w:color w:val="000000"/>
                <w:sz w:val="20"/>
                <w:szCs w:val="20"/>
              </w:rPr>
              <w:br/>
              <w:t>- Material: Veludo (por dentro e por fora)</w:t>
            </w:r>
            <w:r w:rsidRPr="00643114">
              <w:rPr>
                <w:rFonts w:ascii="Arial" w:hAnsi="Arial" w:cs="Arial"/>
                <w:bCs/>
                <w:color w:val="000000"/>
                <w:sz w:val="20"/>
                <w:szCs w:val="20"/>
              </w:rPr>
              <w:br/>
              <w:t>- Cor: Azul (da bandeira do Município)</w:t>
            </w:r>
            <w:r w:rsidRPr="00643114">
              <w:rPr>
                <w:rFonts w:ascii="Arial" w:hAnsi="Arial" w:cs="Arial"/>
                <w:bCs/>
                <w:color w:val="000000"/>
                <w:sz w:val="20"/>
                <w:szCs w:val="20"/>
              </w:rPr>
              <w:br/>
              <w:t>- Fechamento por ímã</w:t>
            </w:r>
            <w:r w:rsidRPr="00643114">
              <w:rPr>
                <w:rFonts w:ascii="Arial" w:hAnsi="Arial" w:cs="Arial"/>
                <w:bCs/>
                <w:color w:val="000000"/>
                <w:sz w:val="20"/>
                <w:szCs w:val="20"/>
              </w:rPr>
              <w:br/>
              <w:t>- Tampa interna em tecido branco</w:t>
            </w:r>
            <w:r w:rsidRPr="00643114">
              <w:rPr>
                <w:rFonts w:ascii="Arial" w:hAnsi="Arial" w:cs="Arial"/>
                <w:bCs/>
                <w:color w:val="000000"/>
                <w:sz w:val="20"/>
                <w:szCs w:val="20"/>
              </w:rPr>
              <w:br/>
              <w:t>Personalizado de acordo com Apêndice D.</w:t>
            </w:r>
          </w:p>
        </w:tc>
        <w:tc>
          <w:tcPr>
            <w:tcW w:w="932" w:type="dxa"/>
            <w:shd w:val="clear" w:color="auto" w:fill="auto"/>
            <w:vAlign w:val="center"/>
          </w:tcPr>
          <w:p w14:paraId="1B99F26C" w14:textId="1993E5F9"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lastRenderedPageBreak/>
              <w:t>UN</w:t>
            </w:r>
          </w:p>
        </w:tc>
        <w:tc>
          <w:tcPr>
            <w:tcW w:w="1095" w:type="dxa"/>
            <w:shd w:val="clear" w:color="auto" w:fill="auto"/>
            <w:vAlign w:val="center"/>
          </w:tcPr>
          <w:p w14:paraId="7BF5C9B6" w14:textId="3F3492F8"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40</w:t>
            </w:r>
          </w:p>
        </w:tc>
        <w:tc>
          <w:tcPr>
            <w:tcW w:w="1212" w:type="dxa"/>
            <w:shd w:val="clear" w:color="auto" w:fill="auto"/>
            <w:vAlign w:val="center"/>
          </w:tcPr>
          <w:p w14:paraId="1F4838F7" w14:textId="33B0EAF1"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80,05 </w:t>
            </w:r>
          </w:p>
        </w:tc>
        <w:tc>
          <w:tcPr>
            <w:tcW w:w="1411" w:type="dxa"/>
            <w:shd w:val="clear" w:color="auto" w:fill="auto"/>
            <w:vAlign w:val="center"/>
          </w:tcPr>
          <w:p w14:paraId="30BE1A4C" w14:textId="2531E623"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3.202,00 </w:t>
            </w:r>
          </w:p>
        </w:tc>
      </w:tr>
      <w:tr w:rsidR="00643114" w:rsidRPr="00643114" w14:paraId="6B0C6FFD" w14:textId="77777777" w:rsidTr="00356DC4">
        <w:trPr>
          <w:trHeight w:val="510"/>
        </w:trPr>
        <w:tc>
          <w:tcPr>
            <w:tcW w:w="0" w:type="auto"/>
            <w:vAlign w:val="center"/>
          </w:tcPr>
          <w:p w14:paraId="0E88D64F" w14:textId="468C3996"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5</w:t>
            </w:r>
          </w:p>
        </w:tc>
        <w:tc>
          <w:tcPr>
            <w:tcW w:w="0" w:type="auto"/>
            <w:shd w:val="clear" w:color="auto" w:fill="auto"/>
            <w:vAlign w:val="center"/>
          </w:tcPr>
          <w:p w14:paraId="32924DA5" w14:textId="2DF40624"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606224</w:t>
            </w:r>
          </w:p>
        </w:tc>
        <w:tc>
          <w:tcPr>
            <w:tcW w:w="3871" w:type="dxa"/>
            <w:shd w:val="clear" w:color="auto" w:fill="auto"/>
            <w:vAlign w:val="center"/>
          </w:tcPr>
          <w:p w14:paraId="31B98E94" w14:textId="6133B01C"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MEDALHA PERSONALIZADA COM ESTOJO</w:t>
            </w:r>
            <w:r w:rsidRPr="00643114">
              <w:rPr>
                <w:rFonts w:ascii="Arial" w:hAnsi="Arial" w:cs="Arial"/>
                <w:bCs/>
                <w:color w:val="000000"/>
                <w:sz w:val="20"/>
                <w:szCs w:val="20"/>
              </w:rPr>
              <w:br/>
              <w:t>- Medalha em metal</w:t>
            </w:r>
            <w:r w:rsidRPr="00643114">
              <w:rPr>
                <w:rFonts w:ascii="Arial" w:hAnsi="Arial" w:cs="Arial"/>
                <w:bCs/>
                <w:color w:val="000000"/>
                <w:sz w:val="20"/>
                <w:szCs w:val="20"/>
              </w:rPr>
              <w:br/>
              <w:t>- Fixação com Pino e Fecho de Metal.</w:t>
            </w:r>
            <w:r w:rsidRPr="00643114">
              <w:rPr>
                <w:rFonts w:ascii="Arial" w:hAnsi="Arial" w:cs="Arial"/>
                <w:bCs/>
                <w:color w:val="000000"/>
                <w:sz w:val="20"/>
                <w:szCs w:val="20"/>
              </w:rPr>
              <w:br/>
            </w:r>
            <w:r w:rsidRPr="00643114">
              <w:rPr>
                <w:rFonts w:ascii="Arial" w:hAnsi="Arial" w:cs="Arial"/>
                <w:bCs/>
                <w:color w:val="000000"/>
                <w:sz w:val="20"/>
                <w:szCs w:val="20"/>
              </w:rPr>
              <w:br/>
              <w:t xml:space="preserve">- Medidas do Estojo: 3,5 (L) x 7,5 cm (C) x 3cm (A), aproximadamente  </w:t>
            </w:r>
            <w:r w:rsidRPr="00643114">
              <w:rPr>
                <w:rFonts w:ascii="Arial" w:hAnsi="Arial" w:cs="Arial"/>
                <w:bCs/>
                <w:color w:val="000000"/>
                <w:sz w:val="20"/>
                <w:szCs w:val="20"/>
              </w:rPr>
              <w:br/>
              <w:t>- Material: Veludo (por dentro e por fora)</w:t>
            </w:r>
            <w:r w:rsidRPr="00643114">
              <w:rPr>
                <w:rFonts w:ascii="Arial" w:hAnsi="Arial" w:cs="Arial"/>
                <w:bCs/>
                <w:color w:val="000000"/>
                <w:sz w:val="20"/>
                <w:szCs w:val="20"/>
              </w:rPr>
              <w:br/>
              <w:t>- Cor: Azul (da bandeira do Município)</w:t>
            </w:r>
            <w:r w:rsidRPr="00643114">
              <w:rPr>
                <w:rFonts w:ascii="Arial" w:hAnsi="Arial" w:cs="Arial"/>
                <w:bCs/>
                <w:color w:val="000000"/>
                <w:sz w:val="20"/>
                <w:szCs w:val="20"/>
              </w:rPr>
              <w:br/>
              <w:t>- Fechamento por ímã</w:t>
            </w:r>
            <w:r w:rsidRPr="00643114">
              <w:rPr>
                <w:rFonts w:ascii="Arial" w:hAnsi="Arial" w:cs="Arial"/>
                <w:bCs/>
                <w:color w:val="000000"/>
                <w:sz w:val="20"/>
                <w:szCs w:val="20"/>
              </w:rPr>
              <w:br/>
              <w:t>- Tampa interna em tecido branco</w:t>
            </w:r>
            <w:r w:rsidRPr="00643114">
              <w:rPr>
                <w:rFonts w:ascii="Arial" w:hAnsi="Arial" w:cs="Arial"/>
                <w:bCs/>
                <w:color w:val="000000"/>
                <w:sz w:val="20"/>
                <w:szCs w:val="20"/>
              </w:rPr>
              <w:br/>
              <w:t>Personalizado de acordo com Apêndice E.</w:t>
            </w:r>
          </w:p>
        </w:tc>
        <w:tc>
          <w:tcPr>
            <w:tcW w:w="932" w:type="dxa"/>
            <w:shd w:val="clear" w:color="auto" w:fill="auto"/>
            <w:vAlign w:val="center"/>
          </w:tcPr>
          <w:p w14:paraId="369FA33A" w14:textId="59EA3E4C"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UN</w:t>
            </w:r>
          </w:p>
        </w:tc>
        <w:tc>
          <w:tcPr>
            <w:tcW w:w="1095" w:type="dxa"/>
            <w:shd w:val="clear" w:color="auto" w:fill="auto"/>
            <w:vAlign w:val="center"/>
          </w:tcPr>
          <w:p w14:paraId="2545AB48" w14:textId="5EF7120D"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40</w:t>
            </w:r>
          </w:p>
        </w:tc>
        <w:tc>
          <w:tcPr>
            <w:tcW w:w="1212" w:type="dxa"/>
            <w:shd w:val="clear" w:color="auto" w:fill="auto"/>
            <w:vAlign w:val="center"/>
          </w:tcPr>
          <w:p w14:paraId="7CC8C05F" w14:textId="6897D50A"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 80,05 </w:t>
            </w:r>
          </w:p>
        </w:tc>
        <w:tc>
          <w:tcPr>
            <w:tcW w:w="1411" w:type="dxa"/>
            <w:shd w:val="clear" w:color="auto" w:fill="auto"/>
            <w:vAlign w:val="center"/>
          </w:tcPr>
          <w:p w14:paraId="3C88E6D6" w14:textId="401BE27D"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3.202,00 </w:t>
            </w:r>
          </w:p>
        </w:tc>
      </w:tr>
      <w:tr w:rsidR="00643114" w:rsidRPr="00643114" w14:paraId="5EFF6D30" w14:textId="77777777" w:rsidTr="00356DC4">
        <w:trPr>
          <w:trHeight w:val="495"/>
        </w:trPr>
        <w:tc>
          <w:tcPr>
            <w:tcW w:w="0" w:type="auto"/>
            <w:vAlign w:val="center"/>
          </w:tcPr>
          <w:p w14:paraId="57312B5A" w14:textId="0C8A03B7"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6</w:t>
            </w:r>
          </w:p>
        </w:tc>
        <w:tc>
          <w:tcPr>
            <w:tcW w:w="0" w:type="auto"/>
            <w:shd w:val="clear" w:color="auto" w:fill="auto"/>
            <w:vAlign w:val="center"/>
          </w:tcPr>
          <w:p w14:paraId="14591203" w14:textId="059C5937"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467012</w:t>
            </w:r>
          </w:p>
        </w:tc>
        <w:tc>
          <w:tcPr>
            <w:tcW w:w="3871" w:type="dxa"/>
            <w:shd w:val="clear" w:color="auto" w:fill="auto"/>
            <w:vAlign w:val="center"/>
          </w:tcPr>
          <w:p w14:paraId="3814A94C" w14:textId="16F81B2F"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PIN ESMALTADO E RECORTADO DE METAL</w:t>
            </w:r>
            <w:r w:rsidRPr="00643114">
              <w:rPr>
                <w:rFonts w:ascii="Arial" w:hAnsi="Arial" w:cs="Arial"/>
                <w:bCs/>
                <w:color w:val="000000"/>
                <w:sz w:val="20"/>
                <w:szCs w:val="20"/>
              </w:rPr>
              <w:br/>
              <w:t>- Gravado em Alto Relevo;</w:t>
            </w:r>
            <w:r w:rsidRPr="00643114">
              <w:rPr>
                <w:rFonts w:ascii="Arial" w:hAnsi="Arial" w:cs="Arial"/>
                <w:bCs/>
                <w:color w:val="000000"/>
                <w:sz w:val="20"/>
                <w:szCs w:val="20"/>
              </w:rPr>
              <w:br/>
              <w:t>- Esmaltado;</w:t>
            </w:r>
            <w:r w:rsidRPr="00643114">
              <w:rPr>
                <w:rFonts w:ascii="Arial" w:hAnsi="Arial" w:cs="Arial"/>
                <w:bCs/>
                <w:color w:val="000000"/>
                <w:sz w:val="20"/>
                <w:szCs w:val="20"/>
              </w:rPr>
              <w:br/>
              <w:t>- Fixação com Pino e Fecho de Metal.</w:t>
            </w:r>
            <w:r w:rsidRPr="00643114">
              <w:rPr>
                <w:rFonts w:ascii="Arial" w:hAnsi="Arial" w:cs="Arial"/>
                <w:bCs/>
                <w:color w:val="000000"/>
                <w:sz w:val="20"/>
                <w:szCs w:val="20"/>
              </w:rPr>
              <w:br/>
              <w:t>- Medidas: 2cm (A) x 1,5 (L)</w:t>
            </w:r>
            <w:r w:rsidRPr="00643114">
              <w:rPr>
                <w:rFonts w:ascii="Arial" w:hAnsi="Arial" w:cs="Arial"/>
                <w:bCs/>
                <w:color w:val="000000"/>
                <w:sz w:val="20"/>
                <w:szCs w:val="20"/>
              </w:rPr>
              <w:br/>
              <w:t>Personalizado de acordo com o Apêndice F.</w:t>
            </w:r>
          </w:p>
        </w:tc>
        <w:tc>
          <w:tcPr>
            <w:tcW w:w="932" w:type="dxa"/>
            <w:shd w:val="clear" w:color="auto" w:fill="auto"/>
            <w:vAlign w:val="center"/>
          </w:tcPr>
          <w:p w14:paraId="0BAFA8E5" w14:textId="0A64D655"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UN</w:t>
            </w:r>
          </w:p>
        </w:tc>
        <w:tc>
          <w:tcPr>
            <w:tcW w:w="1095" w:type="dxa"/>
            <w:shd w:val="clear" w:color="auto" w:fill="auto"/>
            <w:vAlign w:val="center"/>
          </w:tcPr>
          <w:p w14:paraId="6CEF1C53" w14:textId="477C7462"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200</w:t>
            </w:r>
          </w:p>
        </w:tc>
        <w:tc>
          <w:tcPr>
            <w:tcW w:w="1212" w:type="dxa"/>
            <w:shd w:val="clear" w:color="auto" w:fill="auto"/>
            <w:vAlign w:val="center"/>
          </w:tcPr>
          <w:p w14:paraId="2C1E92C4" w14:textId="23D4CC3B"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13,96 </w:t>
            </w:r>
          </w:p>
        </w:tc>
        <w:tc>
          <w:tcPr>
            <w:tcW w:w="1411" w:type="dxa"/>
            <w:shd w:val="clear" w:color="auto" w:fill="auto"/>
            <w:vAlign w:val="center"/>
          </w:tcPr>
          <w:p w14:paraId="2BF1315C" w14:textId="35ABC6FB"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2.792,00 </w:t>
            </w:r>
          </w:p>
        </w:tc>
      </w:tr>
      <w:tr w:rsidR="00643114" w:rsidRPr="00643114" w14:paraId="70D318EC" w14:textId="77777777" w:rsidTr="00356DC4">
        <w:trPr>
          <w:trHeight w:val="340"/>
        </w:trPr>
        <w:tc>
          <w:tcPr>
            <w:tcW w:w="0" w:type="auto"/>
            <w:vAlign w:val="center"/>
          </w:tcPr>
          <w:p w14:paraId="080CB151" w14:textId="25BD3D41"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7</w:t>
            </w:r>
          </w:p>
        </w:tc>
        <w:tc>
          <w:tcPr>
            <w:tcW w:w="0" w:type="auto"/>
            <w:shd w:val="clear" w:color="auto" w:fill="auto"/>
            <w:vAlign w:val="center"/>
          </w:tcPr>
          <w:p w14:paraId="69FB32F6" w14:textId="5A17470E"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467012</w:t>
            </w:r>
          </w:p>
        </w:tc>
        <w:tc>
          <w:tcPr>
            <w:tcW w:w="3871" w:type="dxa"/>
            <w:shd w:val="clear" w:color="auto" w:fill="auto"/>
            <w:vAlign w:val="center"/>
          </w:tcPr>
          <w:p w14:paraId="64DEEC98" w14:textId="47379AF6"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PIN ESMALTADO E RECORTADO DE METAL</w:t>
            </w:r>
            <w:r w:rsidRPr="00643114">
              <w:rPr>
                <w:rFonts w:ascii="Arial" w:hAnsi="Arial" w:cs="Arial"/>
                <w:bCs/>
                <w:color w:val="000000"/>
                <w:sz w:val="20"/>
                <w:szCs w:val="20"/>
              </w:rPr>
              <w:br/>
              <w:t>- Gravado em Alto Relevo;</w:t>
            </w:r>
            <w:r w:rsidRPr="00643114">
              <w:rPr>
                <w:rFonts w:ascii="Arial" w:hAnsi="Arial" w:cs="Arial"/>
                <w:bCs/>
                <w:color w:val="000000"/>
                <w:sz w:val="20"/>
                <w:szCs w:val="20"/>
              </w:rPr>
              <w:br/>
              <w:t>- Esmaltado;</w:t>
            </w:r>
            <w:r w:rsidRPr="00643114">
              <w:rPr>
                <w:rFonts w:ascii="Arial" w:hAnsi="Arial" w:cs="Arial"/>
                <w:bCs/>
                <w:color w:val="000000"/>
                <w:sz w:val="20"/>
                <w:szCs w:val="20"/>
              </w:rPr>
              <w:br/>
              <w:t>- Fixação com Pino e Fecho de Metal.</w:t>
            </w:r>
            <w:r w:rsidRPr="00643114">
              <w:rPr>
                <w:rFonts w:ascii="Arial" w:hAnsi="Arial" w:cs="Arial"/>
                <w:bCs/>
                <w:color w:val="000000"/>
                <w:sz w:val="20"/>
                <w:szCs w:val="20"/>
              </w:rPr>
              <w:br/>
              <w:t>- Medidas: 2cm (A) x 1,5 (L)</w:t>
            </w:r>
            <w:r w:rsidRPr="00643114">
              <w:rPr>
                <w:rFonts w:ascii="Arial" w:hAnsi="Arial" w:cs="Arial"/>
                <w:bCs/>
                <w:color w:val="000000"/>
                <w:sz w:val="20"/>
                <w:szCs w:val="20"/>
              </w:rPr>
              <w:br/>
              <w:t>Personalizado de acordo com o Apêndice G.</w:t>
            </w:r>
          </w:p>
        </w:tc>
        <w:tc>
          <w:tcPr>
            <w:tcW w:w="932" w:type="dxa"/>
            <w:shd w:val="clear" w:color="auto" w:fill="auto"/>
            <w:vAlign w:val="center"/>
          </w:tcPr>
          <w:p w14:paraId="57276C44" w14:textId="597F43DC"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UN</w:t>
            </w:r>
          </w:p>
        </w:tc>
        <w:tc>
          <w:tcPr>
            <w:tcW w:w="1095" w:type="dxa"/>
            <w:shd w:val="clear" w:color="auto" w:fill="auto"/>
            <w:vAlign w:val="center"/>
          </w:tcPr>
          <w:p w14:paraId="1E715FDF" w14:textId="0C89B084"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200</w:t>
            </w:r>
          </w:p>
        </w:tc>
        <w:tc>
          <w:tcPr>
            <w:tcW w:w="1212" w:type="dxa"/>
            <w:shd w:val="clear" w:color="auto" w:fill="auto"/>
            <w:vAlign w:val="center"/>
          </w:tcPr>
          <w:p w14:paraId="7E77A874" w14:textId="2664A805"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13,96 </w:t>
            </w:r>
          </w:p>
        </w:tc>
        <w:tc>
          <w:tcPr>
            <w:tcW w:w="1411" w:type="dxa"/>
            <w:shd w:val="clear" w:color="auto" w:fill="auto"/>
            <w:vAlign w:val="center"/>
          </w:tcPr>
          <w:p w14:paraId="4F865E0E" w14:textId="19FD52F8"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2.792,00 </w:t>
            </w:r>
          </w:p>
        </w:tc>
      </w:tr>
      <w:tr w:rsidR="00643114" w:rsidRPr="00643114" w14:paraId="226B0410" w14:textId="77777777" w:rsidTr="00356DC4">
        <w:trPr>
          <w:trHeight w:val="510"/>
        </w:trPr>
        <w:tc>
          <w:tcPr>
            <w:tcW w:w="0" w:type="auto"/>
            <w:vAlign w:val="center"/>
          </w:tcPr>
          <w:p w14:paraId="6D700DC4" w14:textId="67E39BCF"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8</w:t>
            </w:r>
          </w:p>
        </w:tc>
        <w:tc>
          <w:tcPr>
            <w:tcW w:w="0" w:type="auto"/>
            <w:shd w:val="clear" w:color="auto" w:fill="auto"/>
            <w:vAlign w:val="center"/>
          </w:tcPr>
          <w:p w14:paraId="7ECD181A" w14:textId="4A0DC724"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467012</w:t>
            </w:r>
          </w:p>
        </w:tc>
        <w:tc>
          <w:tcPr>
            <w:tcW w:w="3871" w:type="dxa"/>
            <w:shd w:val="clear" w:color="auto" w:fill="auto"/>
            <w:vAlign w:val="center"/>
          </w:tcPr>
          <w:p w14:paraId="1D22A00C" w14:textId="3B40B4BF"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PIN ESMALTADO E RECORTADO DE METAL</w:t>
            </w:r>
            <w:r w:rsidRPr="00643114">
              <w:rPr>
                <w:rFonts w:ascii="Arial" w:hAnsi="Arial" w:cs="Arial"/>
                <w:bCs/>
                <w:color w:val="000000"/>
                <w:sz w:val="20"/>
                <w:szCs w:val="20"/>
              </w:rPr>
              <w:br/>
              <w:t>- Gravado em Alto Relevo;</w:t>
            </w:r>
            <w:r w:rsidRPr="00643114">
              <w:rPr>
                <w:rFonts w:ascii="Arial" w:hAnsi="Arial" w:cs="Arial"/>
                <w:bCs/>
                <w:color w:val="000000"/>
                <w:sz w:val="20"/>
                <w:szCs w:val="20"/>
              </w:rPr>
              <w:br/>
              <w:t>- Esmaltado;</w:t>
            </w:r>
            <w:r w:rsidRPr="00643114">
              <w:rPr>
                <w:rFonts w:ascii="Arial" w:hAnsi="Arial" w:cs="Arial"/>
                <w:bCs/>
                <w:color w:val="000000"/>
                <w:sz w:val="20"/>
                <w:szCs w:val="20"/>
              </w:rPr>
              <w:br/>
              <w:t>- Fixação com Pino e Fecho de Metal.</w:t>
            </w:r>
            <w:r w:rsidRPr="00643114">
              <w:rPr>
                <w:rFonts w:ascii="Arial" w:hAnsi="Arial" w:cs="Arial"/>
                <w:bCs/>
                <w:color w:val="000000"/>
                <w:sz w:val="20"/>
                <w:szCs w:val="20"/>
              </w:rPr>
              <w:br/>
              <w:t>- Medidas: 2cm (A) x 1,5 (L)</w:t>
            </w:r>
            <w:r w:rsidRPr="00643114">
              <w:rPr>
                <w:rFonts w:ascii="Arial" w:hAnsi="Arial" w:cs="Arial"/>
                <w:bCs/>
                <w:color w:val="000000"/>
                <w:sz w:val="20"/>
                <w:szCs w:val="20"/>
              </w:rPr>
              <w:br/>
              <w:t>Personalizado de acordo com Apêndice H.</w:t>
            </w:r>
          </w:p>
        </w:tc>
        <w:tc>
          <w:tcPr>
            <w:tcW w:w="932" w:type="dxa"/>
            <w:shd w:val="clear" w:color="auto" w:fill="auto"/>
            <w:vAlign w:val="center"/>
          </w:tcPr>
          <w:p w14:paraId="5462B6E9" w14:textId="025B259E"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UN</w:t>
            </w:r>
          </w:p>
        </w:tc>
        <w:tc>
          <w:tcPr>
            <w:tcW w:w="1095" w:type="dxa"/>
            <w:shd w:val="clear" w:color="auto" w:fill="auto"/>
            <w:vAlign w:val="center"/>
          </w:tcPr>
          <w:p w14:paraId="6A0FFE94" w14:textId="1945746C"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180</w:t>
            </w:r>
          </w:p>
        </w:tc>
        <w:tc>
          <w:tcPr>
            <w:tcW w:w="1212" w:type="dxa"/>
            <w:shd w:val="clear" w:color="auto" w:fill="auto"/>
            <w:vAlign w:val="center"/>
          </w:tcPr>
          <w:p w14:paraId="02A6703A" w14:textId="7E8E9CEE"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13,96 </w:t>
            </w:r>
          </w:p>
        </w:tc>
        <w:tc>
          <w:tcPr>
            <w:tcW w:w="1411" w:type="dxa"/>
            <w:shd w:val="clear" w:color="auto" w:fill="auto"/>
            <w:vAlign w:val="center"/>
          </w:tcPr>
          <w:p w14:paraId="462C093B" w14:textId="402763DA" w:rsidR="00726698" w:rsidRPr="00643114" w:rsidRDefault="00726698" w:rsidP="00726698">
            <w:pPr>
              <w:pBdr>
                <w:top w:val="nil"/>
                <w:left w:val="nil"/>
                <w:bottom w:val="nil"/>
                <w:right w:val="nil"/>
                <w:between w:val="nil"/>
              </w:pBdr>
              <w:ind w:hanging="2"/>
              <w:jc w:val="center"/>
              <w:rPr>
                <w:rFonts w:ascii="Arial" w:hAnsi="Arial" w:cs="Arial"/>
                <w:bCs/>
                <w:sz w:val="20"/>
                <w:szCs w:val="20"/>
              </w:rPr>
            </w:pPr>
            <w:r w:rsidRPr="00643114">
              <w:rPr>
                <w:rFonts w:ascii="Arial" w:hAnsi="Arial" w:cs="Arial"/>
                <w:bCs/>
                <w:color w:val="000000"/>
                <w:sz w:val="20"/>
                <w:szCs w:val="20"/>
              </w:rPr>
              <w:t xml:space="preserve">2.512,80 </w:t>
            </w:r>
          </w:p>
        </w:tc>
      </w:tr>
      <w:tr w:rsidR="00643114" w:rsidRPr="00643114" w14:paraId="66E42AE1" w14:textId="77777777" w:rsidTr="00356DC4">
        <w:trPr>
          <w:trHeight w:val="340"/>
        </w:trPr>
        <w:tc>
          <w:tcPr>
            <w:tcW w:w="0" w:type="auto"/>
            <w:vAlign w:val="center"/>
          </w:tcPr>
          <w:p w14:paraId="7E87AC4E" w14:textId="21DD530E"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9</w:t>
            </w:r>
          </w:p>
        </w:tc>
        <w:tc>
          <w:tcPr>
            <w:tcW w:w="0" w:type="auto"/>
            <w:shd w:val="clear" w:color="auto" w:fill="auto"/>
            <w:vAlign w:val="center"/>
          </w:tcPr>
          <w:p w14:paraId="35EA2C04" w14:textId="0D9D8EDE"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292907</w:t>
            </w:r>
          </w:p>
        </w:tc>
        <w:tc>
          <w:tcPr>
            <w:tcW w:w="3871" w:type="dxa"/>
            <w:shd w:val="clear" w:color="auto" w:fill="auto"/>
            <w:vAlign w:val="center"/>
          </w:tcPr>
          <w:p w14:paraId="73A75CB5" w14:textId="3C62D403"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PLACA DE HOMENAGEM COM ESTOJO</w:t>
            </w:r>
            <w:r w:rsidRPr="00643114">
              <w:rPr>
                <w:rFonts w:ascii="Arial" w:hAnsi="Arial" w:cs="Arial"/>
                <w:bCs/>
                <w:color w:val="000000"/>
                <w:sz w:val="20"/>
                <w:szCs w:val="20"/>
              </w:rPr>
              <w:br/>
              <w:t>- Medidas da Placa: 17,5 (L) x 23,5 (C), aproximadamente</w:t>
            </w:r>
            <w:r w:rsidRPr="00643114">
              <w:rPr>
                <w:rFonts w:ascii="Arial" w:hAnsi="Arial" w:cs="Arial"/>
                <w:bCs/>
                <w:color w:val="000000"/>
                <w:sz w:val="20"/>
                <w:szCs w:val="20"/>
              </w:rPr>
              <w:br/>
              <w:t>- Material: Aço inoxidável</w:t>
            </w:r>
            <w:r w:rsidRPr="00643114">
              <w:rPr>
                <w:rFonts w:ascii="Arial" w:hAnsi="Arial" w:cs="Arial"/>
                <w:bCs/>
                <w:color w:val="000000"/>
                <w:sz w:val="20"/>
                <w:szCs w:val="20"/>
              </w:rPr>
              <w:br/>
              <w:t xml:space="preserve">- Cor: Dourada </w:t>
            </w:r>
            <w:r w:rsidRPr="00643114">
              <w:rPr>
                <w:rFonts w:ascii="Arial" w:hAnsi="Arial" w:cs="Arial"/>
                <w:bCs/>
                <w:color w:val="000000"/>
                <w:sz w:val="20"/>
                <w:szCs w:val="20"/>
              </w:rPr>
              <w:br/>
              <w:t xml:space="preserve">- Medidas do Estojo: 19cm (L) x 25cm (C) x 3cm (A), aproximadamente  </w:t>
            </w:r>
            <w:r w:rsidRPr="00643114">
              <w:rPr>
                <w:rFonts w:ascii="Arial" w:hAnsi="Arial" w:cs="Arial"/>
                <w:bCs/>
                <w:color w:val="000000"/>
                <w:sz w:val="20"/>
                <w:szCs w:val="20"/>
              </w:rPr>
              <w:br/>
              <w:t>- Material: Veludo</w:t>
            </w:r>
            <w:r w:rsidRPr="00643114">
              <w:rPr>
                <w:rFonts w:ascii="Arial" w:hAnsi="Arial" w:cs="Arial"/>
                <w:bCs/>
                <w:color w:val="000000"/>
                <w:sz w:val="20"/>
                <w:szCs w:val="20"/>
              </w:rPr>
              <w:br/>
            </w:r>
            <w:r w:rsidRPr="00643114">
              <w:rPr>
                <w:rFonts w:ascii="Arial" w:hAnsi="Arial" w:cs="Arial"/>
                <w:bCs/>
                <w:color w:val="000000"/>
                <w:sz w:val="20"/>
                <w:szCs w:val="20"/>
              </w:rPr>
              <w:lastRenderedPageBreak/>
              <w:t>- Cor: Azul (da bandeira do Município)</w:t>
            </w:r>
            <w:r w:rsidRPr="00643114">
              <w:rPr>
                <w:rFonts w:ascii="Arial" w:hAnsi="Arial" w:cs="Arial"/>
                <w:bCs/>
                <w:color w:val="000000"/>
                <w:sz w:val="20"/>
                <w:szCs w:val="20"/>
              </w:rPr>
              <w:br/>
              <w:t>- Fechamento por ímã</w:t>
            </w:r>
            <w:r w:rsidRPr="00643114">
              <w:rPr>
                <w:rFonts w:ascii="Arial" w:hAnsi="Arial" w:cs="Arial"/>
                <w:bCs/>
                <w:color w:val="000000"/>
                <w:sz w:val="20"/>
                <w:szCs w:val="20"/>
              </w:rPr>
              <w:br/>
              <w:t>Personalizado de acordo com Apêndice I.</w:t>
            </w:r>
          </w:p>
        </w:tc>
        <w:tc>
          <w:tcPr>
            <w:tcW w:w="932" w:type="dxa"/>
            <w:shd w:val="clear" w:color="auto" w:fill="auto"/>
            <w:vAlign w:val="center"/>
          </w:tcPr>
          <w:p w14:paraId="769C81FD" w14:textId="7DBED7F1"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lastRenderedPageBreak/>
              <w:t>UN</w:t>
            </w:r>
          </w:p>
        </w:tc>
        <w:tc>
          <w:tcPr>
            <w:tcW w:w="1095" w:type="dxa"/>
            <w:shd w:val="clear" w:color="auto" w:fill="auto"/>
            <w:vAlign w:val="center"/>
          </w:tcPr>
          <w:p w14:paraId="6D33B906" w14:textId="18901D1E"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20</w:t>
            </w:r>
          </w:p>
        </w:tc>
        <w:tc>
          <w:tcPr>
            <w:tcW w:w="1212" w:type="dxa"/>
            <w:shd w:val="clear" w:color="auto" w:fill="auto"/>
            <w:vAlign w:val="center"/>
          </w:tcPr>
          <w:p w14:paraId="744E0D98" w14:textId="422E72BE"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187,65 </w:t>
            </w:r>
          </w:p>
        </w:tc>
        <w:tc>
          <w:tcPr>
            <w:tcW w:w="1411" w:type="dxa"/>
            <w:shd w:val="clear" w:color="auto" w:fill="auto"/>
            <w:vAlign w:val="center"/>
          </w:tcPr>
          <w:p w14:paraId="716C6824" w14:textId="0AF4C6FB"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3.753,00 </w:t>
            </w:r>
          </w:p>
        </w:tc>
      </w:tr>
      <w:tr w:rsidR="00643114" w:rsidRPr="00643114" w14:paraId="3BCCCA66" w14:textId="77777777" w:rsidTr="00356DC4">
        <w:trPr>
          <w:trHeight w:val="340"/>
        </w:trPr>
        <w:tc>
          <w:tcPr>
            <w:tcW w:w="0" w:type="auto"/>
            <w:vAlign w:val="center"/>
          </w:tcPr>
          <w:p w14:paraId="5A4DF90A" w14:textId="0ED16AB7"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10</w:t>
            </w:r>
          </w:p>
        </w:tc>
        <w:tc>
          <w:tcPr>
            <w:tcW w:w="0" w:type="auto"/>
            <w:shd w:val="clear" w:color="auto" w:fill="auto"/>
            <w:vAlign w:val="center"/>
          </w:tcPr>
          <w:p w14:paraId="7C57E5C5" w14:textId="707E8581"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292907</w:t>
            </w:r>
          </w:p>
        </w:tc>
        <w:tc>
          <w:tcPr>
            <w:tcW w:w="3871" w:type="dxa"/>
            <w:shd w:val="clear" w:color="auto" w:fill="auto"/>
            <w:vAlign w:val="center"/>
          </w:tcPr>
          <w:p w14:paraId="2B06A2F3" w14:textId="366C3BA6"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PLACA DE HOMENAGEM COM ESTOJO</w:t>
            </w:r>
            <w:r w:rsidRPr="00643114">
              <w:rPr>
                <w:rFonts w:ascii="Arial" w:hAnsi="Arial" w:cs="Arial"/>
                <w:bCs/>
                <w:color w:val="000000"/>
                <w:sz w:val="20"/>
                <w:szCs w:val="20"/>
              </w:rPr>
              <w:br/>
              <w:t>- Medidas da Placa: 17,5 (L) x 23,5 (C), aproximadamente</w:t>
            </w:r>
            <w:r w:rsidRPr="00643114">
              <w:rPr>
                <w:rFonts w:ascii="Arial" w:hAnsi="Arial" w:cs="Arial"/>
                <w:bCs/>
                <w:color w:val="000000"/>
                <w:sz w:val="20"/>
                <w:szCs w:val="20"/>
              </w:rPr>
              <w:br/>
              <w:t>- Material: Aço inoxidável</w:t>
            </w:r>
            <w:r w:rsidRPr="00643114">
              <w:rPr>
                <w:rFonts w:ascii="Arial" w:hAnsi="Arial" w:cs="Arial"/>
                <w:bCs/>
                <w:color w:val="000000"/>
                <w:sz w:val="20"/>
                <w:szCs w:val="20"/>
              </w:rPr>
              <w:br/>
              <w:t xml:space="preserve">- Cor: Dourada </w:t>
            </w:r>
            <w:r w:rsidRPr="00643114">
              <w:rPr>
                <w:rFonts w:ascii="Arial" w:hAnsi="Arial" w:cs="Arial"/>
                <w:bCs/>
                <w:color w:val="000000"/>
                <w:sz w:val="20"/>
                <w:szCs w:val="20"/>
              </w:rPr>
              <w:br/>
              <w:t xml:space="preserve">- Medidas do Estojo: 19cm (L) x 25cm (C) x 3cm (A), aproximadamente  </w:t>
            </w:r>
            <w:r w:rsidRPr="00643114">
              <w:rPr>
                <w:rFonts w:ascii="Arial" w:hAnsi="Arial" w:cs="Arial"/>
                <w:bCs/>
                <w:color w:val="000000"/>
                <w:sz w:val="20"/>
                <w:szCs w:val="20"/>
              </w:rPr>
              <w:br/>
              <w:t>- Material: Veludo</w:t>
            </w:r>
            <w:r w:rsidRPr="00643114">
              <w:rPr>
                <w:rFonts w:ascii="Arial" w:hAnsi="Arial" w:cs="Arial"/>
                <w:bCs/>
                <w:color w:val="000000"/>
                <w:sz w:val="20"/>
                <w:szCs w:val="20"/>
              </w:rPr>
              <w:br/>
              <w:t>- Cor: Azul (da bandeira do Município)</w:t>
            </w:r>
            <w:r w:rsidRPr="00643114">
              <w:rPr>
                <w:rFonts w:ascii="Arial" w:hAnsi="Arial" w:cs="Arial"/>
                <w:bCs/>
                <w:color w:val="000000"/>
                <w:sz w:val="20"/>
                <w:szCs w:val="20"/>
              </w:rPr>
              <w:br/>
              <w:t>- Fechamento por ímã</w:t>
            </w:r>
            <w:r w:rsidRPr="00643114">
              <w:rPr>
                <w:rFonts w:ascii="Arial" w:hAnsi="Arial" w:cs="Arial"/>
                <w:bCs/>
                <w:color w:val="000000"/>
                <w:sz w:val="20"/>
                <w:szCs w:val="20"/>
              </w:rPr>
              <w:br/>
              <w:t>Personalizado de acordo com Apêndice J.</w:t>
            </w:r>
          </w:p>
        </w:tc>
        <w:tc>
          <w:tcPr>
            <w:tcW w:w="932" w:type="dxa"/>
            <w:shd w:val="clear" w:color="auto" w:fill="auto"/>
            <w:vAlign w:val="center"/>
          </w:tcPr>
          <w:p w14:paraId="38A61AE5" w14:textId="1D6F2594"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UN</w:t>
            </w:r>
          </w:p>
        </w:tc>
        <w:tc>
          <w:tcPr>
            <w:tcW w:w="1095" w:type="dxa"/>
            <w:shd w:val="clear" w:color="auto" w:fill="auto"/>
            <w:vAlign w:val="center"/>
          </w:tcPr>
          <w:p w14:paraId="57629C21" w14:textId="6BB9BF1E"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20</w:t>
            </w:r>
          </w:p>
        </w:tc>
        <w:tc>
          <w:tcPr>
            <w:tcW w:w="1212" w:type="dxa"/>
            <w:shd w:val="clear" w:color="auto" w:fill="auto"/>
            <w:vAlign w:val="center"/>
          </w:tcPr>
          <w:p w14:paraId="7D0C8F20" w14:textId="6B824A7F"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202,65 </w:t>
            </w:r>
          </w:p>
        </w:tc>
        <w:tc>
          <w:tcPr>
            <w:tcW w:w="1411" w:type="dxa"/>
            <w:shd w:val="clear" w:color="auto" w:fill="auto"/>
            <w:vAlign w:val="center"/>
          </w:tcPr>
          <w:p w14:paraId="65DBC977" w14:textId="0070D6A3"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4.053,00 </w:t>
            </w:r>
          </w:p>
        </w:tc>
      </w:tr>
      <w:tr w:rsidR="00643114" w:rsidRPr="00643114" w14:paraId="06EB7CF4" w14:textId="77777777" w:rsidTr="00356DC4">
        <w:trPr>
          <w:trHeight w:val="340"/>
        </w:trPr>
        <w:tc>
          <w:tcPr>
            <w:tcW w:w="0" w:type="auto"/>
            <w:vAlign w:val="center"/>
          </w:tcPr>
          <w:p w14:paraId="3A7D81AC" w14:textId="440C8325" w:rsidR="00726698" w:rsidRPr="00643114" w:rsidRDefault="00726698" w:rsidP="00726698">
            <w:pPr>
              <w:ind w:hanging="2"/>
              <w:jc w:val="center"/>
              <w:rPr>
                <w:rFonts w:ascii="Arial" w:hAnsi="Arial" w:cs="Arial"/>
                <w:bCs/>
                <w:sz w:val="20"/>
                <w:szCs w:val="20"/>
              </w:rPr>
            </w:pPr>
            <w:r w:rsidRPr="00643114">
              <w:rPr>
                <w:rFonts w:ascii="Arial" w:hAnsi="Arial" w:cs="Arial"/>
                <w:bCs/>
                <w:sz w:val="20"/>
                <w:szCs w:val="20"/>
              </w:rPr>
              <w:t>11</w:t>
            </w:r>
          </w:p>
        </w:tc>
        <w:tc>
          <w:tcPr>
            <w:tcW w:w="0" w:type="auto"/>
            <w:shd w:val="clear" w:color="auto" w:fill="auto"/>
            <w:vAlign w:val="center"/>
          </w:tcPr>
          <w:p w14:paraId="7BE47C6C" w14:textId="40D4A22B"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611538</w:t>
            </w:r>
          </w:p>
        </w:tc>
        <w:tc>
          <w:tcPr>
            <w:tcW w:w="3871" w:type="dxa"/>
            <w:shd w:val="clear" w:color="auto" w:fill="auto"/>
            <w:vAlign w:val="center"/>
          </w:tcPr>
          <w:p w14:paraId="41614381" w14:textId="713930DC" w:rsidR="00726698" w:rsidRPr="00643114" w:rsidRDefault="00726698" w:rsidP="00726698">
            <w:pPr>
              <w:ind w:hanging="2"/>
              <w:rPr>
                <w:rFonts w:ascii="Arial" w:hAnsi="Arial" w:cs="Arial"/>
                <w:bCs/>
                <w:sz w:val="20"/>
                <w:szCs w:val="20"/>
              </w:rPr>
            </w:pPr>
            <w:r w:rsidRPr="00643114">
              <w:rPr>
                <w:rFonts w:ascii="Arial" w:hAnsi="Arial" w:cs="Arial"/>
                <w:bCs/>
                <w:color w:val="000000"/>
                <w:sz w:val="20"/>
                <w:szCs w:val="20"/>
              </w:rPr>
              <w:t>TOMBSTONE DE ACRÍLICO TRANSPARENTE</w:t>
            </w:r>
            <w:r w:rsidRPr="00643114">
              <w:rPr>
                <w:rFonts w:ascii="Arial" w:hAnsi="Arial" w:cs="Arial"/>
                <w:bCs/>
                <w:color w:val="000000"/>
                <w:sz w:val="20"/>
                <w:szCs w:val="20"/>
              </w:rPr>
              <w:br/>
              <w:t>Medidas aproximadas: 17cm (C) x 20cm (A) x 0,5 (L)</w:t>
            </w:r>
            <w:r w:rsidRPr="00643114">
              <w:rPr>
                <w:rFonts w:ascii="Arial" w:hAnsi="Arial" w:cs="Arial"/>
                <w:bCs/>
                <w:color w:val="000000"/>
                <w:sz w:val="20"/>
                <w:szCs w:val="20"/>
              </w:rPr>
              <w:br/>
              <w:t xml:space="preserve">Base em acrílico preto; </w:t>
            </w:r>
            <w:r w:rsidRPr="00643114">
              <w:rPr>
                <w:rFonts w:ascii="Arial" w:hAnsi="Arial" w:cs="Arial"/>
                <w:bCs/>
                <w:color w:val="000000"/>
                <w:sz w:val="20"/>
                <w:szCs w:val="20"/>
              </w:rPr>
              <w:br/>
              <w:t>Medidas aproximadas da base: 20 cm (C) x 5 cm (L) x 2,5cm (A)</w:t>
            </w:r>
            <w:r w:rsidRPr="00643114">
              <w:rPr>
                <w:rFonts w:ascii="Arial" w:hAnsi="Arial" w:cs="Arial"/>
                <w:bCs/>
                <w:color w:val="000000"/>
                <w:sz w:val="20"/>
                <w:szCs w:val="20"/>
              </w:rPr>
              <w:br/>
              <w:t>Personalizado de acordo com Apêndice K.</w:t>
            </w:r>
          </w:p>
        </w:tc>
        <w:tc>
          <w:tcPr>
            <w:tcW w:w="932" w:type="dxa"/>
            <w:shd w:val="clear" w:color="auto" w:fill="auto"/>
            <w:vAlign w:val="center"/>
          </w:tcPr>
          <w:p w14:paraId="4B678387" w14:textId="4C014DE5"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UN</w:t>
            </w:r>
          </w:p>
        </w:tc>
        <w:tc>
          <w:tcPr>
            <w:tcW w:w="1095" w:type="dxa"/>
            <w:shd w:val="clear" w:color="auto" w:fill="auto"/>
            <w:vAlign w:val="center"/>
          </w:tcPr>
          <w:p w14:paraId="5D2DBFD0" w14:textId="4FE5DD14" w:rsidR="00726698" w:rsidRPr="00643114" w:rsidRDefault="00726698" w:rsidP="00726698">
            <w:pPr>
              <w:ind w:hanging="2"/>
              <w:jc w:val="center"/>
              <w:rPr>
                <w:rFonts w:ascii="Arial" w:hAnsi="Arial" w:cs="Arial"/>
                <w:bCs/>
                <w:sz w:val="20"/>
                <w:szCs w:val="20"/>
              </w:rPr>
            </w:pPr>
            <w:r w:rsidRPr="00643114">
              <w:rPr>
                <w:rFonts w:ascii="Arial" w:hAnsi="Arial" w:cs="Arial"/>
                <w:bCs/>
                <w:color w:val="000000"/>
                <w:sz w:val="20"/>
                <w:szCs w:val="20"/>
              </w:rPr>
              <w:t>100</w:t>
            </w:r>
          </w:p>
        </w:tc>
        <w:tc>
          <w:tcPr>
            <w:tcW w:w="1212" w:type="dxa"/>
            <w:shd w:val="clear" w:color="auto" w:fill="auto"/>
            <w:vAlign w:val="center"/>
          </w:tcPr>
          <w:p w14:paraId="3F246C60" w14:textId="03E6DF4B" w:rsidR="00726698" w:rsidRPr="00643114" w:rsidRDefault="00726698" w:rsidP="00726698">
            <w:pPr>
              <w:pBdr>
                <w:top w:val="nil"/>
                <w:left w:val="nil"/>
                <w:bottom w:val="nil"/>
                <w:right w:val="nil"/>
                <w:between w:val="nil"/>
              </w:pBdr>
              <w:ind w:hanging="2"/>
              <w:jc w:val="center"/>
              <w:rPr>
                <w:rFonts w:ascii="Arial" w:hAnsi="Arial" w:cs="Arial"/>
                <w:bCs/>
                <w:color w:val="000000"/>
                <w:sz w:val="20"/>
                <w:szCs w:val="20"/>
              </w:rPr>
            </w:pPr>
            <w:r w:rsidRPr="00643114">
              <w:rPr>
                <w:rFonts w:ascii="Arial" w:hAnsi="Arial" w:cs="Arial"/>
                <w:bCs/>
                <w:color w:val="000000"/>
                <w:sz w:val="20"/>
                <w:szCs w:val="20"/>
              </w:rPr>
              <w:t xml:space="preserve">100,67 </w:t>
            </w:r>
          </w:p>
        </w:tc>
        <w:tc>
          <w:tcPr>
            <w:tcW w:w="1411" w:type="dxa"/>
            <w:shd w:val="clear" w:color="auto" w:fill="auto"/>
            <w:vAlign w:val="center"/>
          </w:tcPr>
          <w:p w14:paraId="735E623C" w14:textId="4B10FCF0" w:rsidR="00726698" w:rsidRPr="00643114" w:rsidRDefault="00726698" w:rsidP="00726698">
            <w:pPr>
              <w:pBdr>
                <w:top w:val="nil"/>
                <w:left w:val="nil"/>
                <w:bottom w:val="nil"/>
                <w:right w:val="nil"/>
                <w:between w:val="nil"/>
              </w:pBdr>
              <w:ind w:hanging="2"/>
              <w:jc w:val="center"/>
              <w:rPr>
                <w:rFonts w:ascii="Arial" w:hAnsi="Arial" w:cs="Arial"/>
                <w:bCs/>
                <w:sz w:val="20"/>
                <w:szCs w:val="20"/>
              </w:rPr>
            </w:pPr>
            <w:r w:rsidRPr="00643114">
              <w:rPr>
                <w:rFonts w:ascii="Arial" w:hAnsi="Arial" w:cs="Arial"/>
                <w:bCs/>
                <w:color w:val="000000"/>
                <w:sz w:val="20"/>
                <w:szCs w:val="20"/>
              </w:rPr>
              <w:t xml:space="preserve">10.067,00 </w:t>
            </w:r>
          </w:p>
        </w:tc>
      </w:tr>
      <w:tr w:rsidR="00726698" w:rsidRPr="00643114" w14:paraId="07AD26CC" w14:textId="77777777" w:rsidTr="00356DC4">
        <w:trPr>
          <w:trHeight w:val="465"/>
        </w:trPr>
        <w:tc>
          <w:tcPr>
            <w:tcW w:w="0" w:type="auto"/>
            <w:shd w:val="clear" w:color="auto" w:fill="BFBFBF" w:themeFill="background1" w:themeFillShade="BF"/>
            <w:vAlign w:val="center"/>
          </w:tcPr>
          <w:p w14:paraId="1F82C89D" w14:textId="5319E60F" w:rsidR="00726698" w:rsidRPr="00356DC4" w:rsidRDefault="00726698" w:rsidP="00726698">
            <w:pPr>
              <w:ind w:hanging="2"/>
              <w:jc w:val="center"/>
              <w:rPr>
                <w:rFonts w:ascii="Arial" w:hAnsi="Arial" w:cs="Arial"/>
                <w:b/>
                <w:sz w:val="20"/>
                <w:szCs w:val="20"/>
              </w:rPr>
            </w:pPr>
          </w:p>
        </w:tc>
        <w:tc>
          <w:tcPr>
            <w:tcW w:w="0" w:type="auto"/>
            <w:shd w:val="clear" w:color="auto" w:fill="BFBFBF" w:themeFill="background1" w:themeFillShade="BF"/>
            <w:vAlign w:val="center"/>
          </w:tcPr>
          <w:p w14:paraId="7756EA27" w14:textId="02AD72CD" w:rsidR="00726698" w:rsidRPr="00356DC4" w:rsidRDefault="00726698" w:rsidP="00726698">
            <w:pPr>
              <w:ind w:hanging="2"/>
              <w:jc w:val="center"/>
              <w:rPr>
                <w:rFonts w:ascii="Arial" w:hAnsi="Arial" w:cs="Arial"/>
                <w:b/>
                <w:sz w:val="20"/>
                <w:szCs w:val="20"/>
              </w:rPr>
            </w:pPr>
          </w:p>
        </w:tc>
        <w:tc>
          <w:tcPr>
            <w:tcW w:w="3871" w:type="dxa"/>
            <w:shd w:val="clear" w:color="auto" w:fill="BFBFBF" w:themeFill="background1" w:themeFillShade="BF"/>
            <w:vAlign w:val="center"/>
          </w:tcPr>
          <w:p w14:paraId="5C61C012" w14:textId="3027D1EE" w:rsidR="00726698" w:rsidRPr="00356DC4" w:rsidRDefault="00726698" w:rsidP="00726698">
            <w:pPr>
              <w:ind w:hanging="2"/>
              <w:rPr>
                <w:rFonts w:ascii="Arial" w:hAnsi="Arial" w:cs="Arial"/>
                <w:b/>
                <w:sz w:val="20"/>
                <w:szCs w:val="20"/>
              </w:rPr>
            </w:pPr>
          </w:p>
        </w:tc>
        <w:tc>
          <w:tcPr>
            <w:tcW w:w="932" w:type="dxa"/>
            <w:shd w:val="clear" w:color="auto" w:fill="BFBFBF" w:themeFill="background1" w:themeFillShade="BF"/>
            <w:vAlign w:val="center"/>
          </w:tcPr>
          <w:p w14:paraId="2D124D94" w14:textId="6E00CF91" w:rsidR="00726698" w:rsidRPr="00356DC4" w:rsidRDefault="00726698" w:rsidP="00726698">
            <w:pPr>
              <w:ind w:hanging="2"/>
              <w:jc w:val="center"/>
              <w:rPr>
                <w:rFonts w:ascii="Arial" w:hAnsi="Arial" w:cs="Arial"/>
                <w:b/>
                <w:sz w:val="20"/>
                <w:szCs w:val="20"/>
              </w:rPr>
            </w:pPr>
          </w:p>
        </w:tc>
        <w:tc>
          <w:tcPr>
            <w:tcW w:w="1095" w:type="dxa"/>
            <w:shd w:val="clear" w:color="auto" w:fill="BFBFBF" w:themeFill="background1" w:themeFillShade="BF"/>
            <w:vAlign w:val="center"/>
          </w:tcPr>
          <w:p w14:paraId="3236F4D8" w14:textId="55B72484" w:rsidR="00726698" w:rsidRPr="00356DC4" w:rsidRDefault="00726698" w:rsidP="00726698">
            <w:pPr>
              <w:ind w:hanging="2"/>
              <w:jc w:val="center"/>
              <w:rPr>
                <w:rFonts w:ascii="Arial" w:hAnsi="Arial" w:cs="Arial"/>
                <w:b/>
                <w:sz w:val="20"/>
                <w:szCs w:val="20"/>
              </w:rPr>
            </w:pPr>
          </w:p>
        </w:tc>
        <w:tc>
          <w:tcPr>
            <w:tcW w:w="1212" w:type="dxa"/>
            <w:shd w:val="clear" w:color="auto" w:fill="BFBFBF" w:themeFill="background1" w:themeFillShade="BF"/>
            <w:vAlign w:val="center"/>
          </w:tcPr>
          <w:p w14:paraId="015BC04A" w14:textId="45856DA3" w:rsidR="00726698" w:rsidRPr="00356DC4" w:rsidRDefault="00356DC4" w:rsidP="00356DC4">
            <w:pPr>
              <w:pBdr>
                <w:top w:val="nil"/>
                <w:left w:val="nil"/>
                <w:bottom w:val="nil"/>
                <w:right w:val="nil"/>
                <w:between w:val="nil"/>
              </w:pBdr>
              <w:rPr>
                <w:rFonts w:ascii="Arial" w:hAnsi="Arial" w:cs="Arial"/>
                <w:b/>
                <w:color w:val="000000"/>
                <w:sz w:val="20"/>
                <w:szCs w:val="20"/>
              </w:rPr>
            </w:pPr>
            <w:r w:rsidRPr="00356DC4">
              <w:rPr>
                <w:rFonts w:ascii="Arial" w:hAnsi="Arial" w:cs="Arial"/>
                <w:b/>
                <w:color w:val="000000"/>
                <w:sz w:val="20"/>
                <w:szCs w:val="20"/>
              </w:rPr>
              <w:t>TOTAL</w:t>
            </w:r>
          </w:p>
        </w:tc>
        <w:tc>
          <w:tcPr>
            <w:tcW w:w="1411" w:type="dxa"/>
            <w:shd w:val="clear" w:color="auto" w:fill="BFBFBF" w:themeFill="background1" w:themeFillShade="BF"/>
            <w:vAlign w:val="center"/>
          </w:tcPr>
          <w:p w14:paraId="37EC84BD" w14:textId="4DAF569E" w:rsidR="00726698" w:rsidRPr="00356DC4" w:rsidRDefault="00356DC4" w:rsidP="00726698">
            <w:pPr>
              <w:pBdr>
                <w:top w:val="nil"/>
                <w:left w:val="nil"/>
                <w:bottom w:val="nil"/>
                <w:right w:val="nil"/>
                <w:between w:val="nil"/>
              </w:pBdr>
              <w:ind w:hanging="2"/>
              <w:jc w:val="center"/>
              <w:rPr>
                <w:rFonts w:ascii="Arial" w:hAnsi="Arial" w:cs="Arial"/>
                <w:b/>
                <w:sz w:val="20"/>
                <w:szCs w:val="20"/>
              </w:rPr>
            </w:pPr>
            <w:r w:rsidRPr="00356DC4">
              <w:rPr>
                <w:rFonts w:ascii="Arial" w:hAnsi="Arial" w:cs="Arial"/>
                <w:b/>
                <w:sz w:val="20"/>
                <w:szCs w:val="20"/>
              </w:rPr>
              <w:t>34.103,80</w:t>
            </w:r>
          </w:p>
        </w:tc>
      </w:tr>
    </w:tbl>
    <w:p w14:paraId="2E97E024" w14:textId="77777777" w:rsidR="00B03568" w:rsidRPr="00B03568" w:rsidRDefault="00B03568" w:rsidP="00B03568">
      <w:pPr>
        <w:rPr>
          <w:lang w:val="pt-BR" w:eastAsia="pt-BR" w:bidi="ar-SA"/>
        </w:rPr>
      </w:pPr>
    </w:p>
    <w:p w14:paraId="2092382C" w14:textId="30C44622" w:rsidR="007D064B" w:rsidRPr="007D064B" w:rsidRDefault="007D064B" w:rsidP="007D064B">
      <w:pPr>
        <w:pStyle w:val="PADRO"/>
        <w:widowControl/>
        <w:numPr>
          <w:ilvl w:val="2"/>
          <w:numId w:val="35"/>
        </w:numPr>
        <w:spacing w:before="120" w:after="120"/>
        <w:ind w:left="1224"/>
        <w:rPr>
          <w:rFonts w:ascii="Arial" w:hAnsi="Arial" w:cs="Arial"/>
          <w:sz w:val="24"/>
          <w:lang w:bidi="pt-PT"/>
        </w:rPr>
      </w:pPr>
      <w:r>
        <w:rPr>
          <w:rFonts w:ascii="Arial" w:hAnsi="Arial" w:cs="Arial"/>
          <w:sz w:val="24"/>
        </w:rPr>
        <w:t xml:space="preserve"> </w:t>
      </w:r>
      <w:r w:rsidRPr="007D064B">
        <w:rPr>
          <w:rFonts w:ascii="Arial" w:hAnsi="Arial" w:cs="Arial"/>
          <w:sz w:val="24"/>
          <w:lang w:bidi="pt-PT"/>
        </w:rPr>
        <w:t xml:space="preserve">A </w:t>
      </w:r>
      <w:r>
        <w:rPr>
          <w:rFonts w:ascii="Arial" w:hAnsi="Arial" w:cs="Arial"/>
          <w:sz w:val="24"/>
          <w:lang w:bidi="pt-PT"/>
        </w:rPr>
        <w:t>dispensa de</w:t>
      </w:r>
      <w:r w:rsidRPr="007D064B">
        <w:rPr>
          <w:rFonts w:ascii="Arial" w:hAnsi="Arial" w:cs="Arial"/>
          <w:sz w:val="24"/>
          <w:lang w:bidi="pt-PT"/>
        </w:rPr>
        <w:t xml:space="preserve"> licitação será realizada em grupo único, formados por </w:t>
      </w:r>
      <w:r w:rsidR="00726698">
        <w:rPr>
          <w:rFonts w:ascii="Arial" w:hAnsi="Arial" w:cs="Arial"/>
          <w:sz w:val="24"/>
          <w:lang w:bidi="pt-PT"/>
        </w:rPr>
        <w:t>11 (onze)</w:t>
      </w:r>
      <w:r w:rsidRPr="007D064B">
        <w:rPr>
          <w:rFonts w:ascii="Arial" w:hAnsi="Arial" w:cs="Arial"/>
          <w:sz w:val="24"/>
          <w:lang w:bidi="pt-PT"/>
        </w:rPr>
        <w:t xml:space="preserve"> itens, conforme tabela </w:t>
      </w:r>
      <w:r>
        <w:rPr>
          <w:rFonts w:ascii="Arial" w:hAnsi="Arial" w:cs="Arial"/>
          <w:sz w:val="24"/>
          <w:lang w:bidi="pt-PT"/>
        </w:rPr>
        <w:t>acima</w:t>
      </w:r>
      <w:r w:rsidRPr="007D064B">
        <w:rPr>
          <w:rFonts w:ascii="Arial" w:hAnsi="Arial" w:cs="Arial"/>
          <w:sz w:val="24"/>
          <w:lang w:bidi="pt-PT"/>
        </w:rPr>
        <w:t>, devendo o licitante oferecer proposta para todos os itens que o compõem.</w:t>
      </w:r>
    </w:p>
    <w:p w14:paraId="14C7F6AB" w14:textId="1B55E172" w:rsidR="001842B5" w:rsidRPr="00870B20" w:rsidRDefault="001842B5" w:rsidP="006E47CD">
      <w:pPr>
        <w:pStyle w:val="PADRO"/>
        <w:keepNext w:val="0"/>
        <w:widowControl/>
        <w:numPr>
          <w:ilvl w:val="1"/>
          <w:numId w:val="35"/>
        </w:numPr>
        <w:shd w:val="clear" w:color="auto" w:fill="auto"/>
        <w:spacing w:before="120" w:after="160" w:line="259" w:lineRule="auto"/>
        <w:ind w:left="792"/>
        <w:rPr>
          <w:rFonts w:ascii="Arial" w:hAnsi="Arial" w:cs="Arial"/>
          <w:sz w:val="24"/>
        </w:rPr>
      </w:pPr>
      <w:r w:rsidRPr="00870B20">
        <w:rPr>
          <w:rFonts w:ascii="Arial" w:hAnsi="Arial" w:cs="Arial"/>
          <w:sz w:val="24"/>
        </w:rPr>
        <w:t>O critério de julgamento adotado será o</w:t>
      </w:r>
      <w:r w:rsidRPr="00870B20">
        <w:rPr>
          <w:rFonts w:ascii="Arial" w:hAnsi="Arial" w:cs="Arial"/>
          <w:i/>
          <w:iCs/>
          <w:sz w:val="24"/>
        </w:rPr>
        <w:t xml:space="preserve"> </w:t>
      </w:r>
      <w:r w:rsidRPr="00870B20">
        <w:rPr>
          <w:rFonts w:ascii="Arial" w:hAnsi="Arial" w:cs="Arial"/>
          <w:sz w:val="24"/>
        </w:rPr>
        <w:t>menor preço</w:t>
      </w:r>
      <w:r w:rsidR="007D064B">
        <w:rPr>
          <w:rFonts w:ascii="Arial" w:hAnsi="Arial" w:cs="Arial"/>
          <w:sz w:val="24"/>
        </w:rPr>
        <w:t xml:space="preserve"> global</w:t>
      </w:r>
      <w:r w:rsidR="00870B20" w:rsidRPr="00870B20">
        <w:rPr>
          <w:rFonts w:ascii="Arial" w:hAnsi="Arial" w:cs="Arial"/>
          <w:sz w:val="24"/>
        </w:rPr>
        <w:t>,</w:t>
      </w:r>
      <w:r w:rsidRPr="00870B20">
        <w:rPr>
          <w:rFonts w:ascii="Arial" w:hAnsi="Arial" w:cs="Arial"/>
          <w:sz w:val="24"/>
        </w:rPr>
        <w:t xml:space="preserve"> observadas as exigências contidas neste Aviso de Contratação Direta e seus Anexos quanto às especificações do objeto.</w:t>
      </w:r>
    </w:p>
    <w:p w14:paraId="564EB6FE" w14:textId="77777777" w:rsidR="001842B5" w:rsidRPr="00B03568" w:rsidRDefault="001842B5" w:rsidP="001842B5">
      <w:pPr>
        <w:pStyle w:val="Ttulo1"/>
        <w:keepNext/>
        <w:keepLines/>
        <w:widowControl/>
        <w:numPr>
          <w:ilvl w:val="0"/>
          <w:numId w:val="35"/>
        </w:numPr>
        <w:autoSpaceDE/>
        <w:autoSpaceDN/>
        <w:spacing w:before="240"/>
        <w:rPr>
          <w:rFonts w:ascii="Arial" w:hAnsi="Arial" w:cs="Arial"/>
          <w:sz w:val="24"/>
          <w:szCs w:val="24"/>
        </w:rPr>
      </w:pPr>
      <w:bookmarkStart w:id="2" w:name="_Toc161663362"/>
      <w:r w:rsidRPr="00B03568">
        <w:rPr>
          <w:rFonts w:ascii="Arial" w:hAnsi="Arial" w:cs="Arial"/>
          <w:sz w:val="24"/>
          <w:szCs w:val="24"/>
        </w:rPr>
        <w:t>PARTICIPAÇÃO NA DISPENSA ELETRÔNICA.</w:t>
      </w:r>
      <w:bookmarkEnd w:id="2"/>
    </w:p>
    <w:p w14:paraId="7BAB3D85" w14:textId="0ECD5B81" w:rsidR="004C58FF" w:rsidRDefault="001842B5" w:rsidP="006717F9">
      <w:pPr>
        <w:widowControl/>
        <w:numPr>
          <w:ilvl w:val="1"/>
          <w:numId w:val="35"/>
        </w:numPr>
        <w:autoSpaceDN/>
        <w:snapToGrid w:val="0"/>
        <w:spacing w:before="120" w:after="120" w:line="276" w:lineRule="auto"/>
        <w:jc w:val="both"/>
        <w:rPr>
          <w:rFonts w:ascii="Arial" w:hAnsi="Arial" w:cs="Arial"/>
          <w:color w:val="FF0000"/>
          <w:sz w:val="24"/>
        </w:rPr>
      </w:pPr>
      <w:r w:rsidRPr="004C58FF">
        <w:rPr>
          <w:rFonts w:ascii="Arial" w:hAnsi="Arial" w:cs="Arial"/>
          <w:sz w:val="24"/>
        </w:rPr>
        <w:t xml:space="preserve">A participação na presente dispensa eletrônica se dará mediante </w:t>
      </w:r>
      <w:r w:rsidRPr="004C58FF">
        <w:rPr>
          <w:rFonts w:ascii="Arial" w:hAnsi="Arial" w:cs="Arial"/>
          <w:bCs/>
          <w:sz w:val="24"/>
        </w:rPr>
        <w:t>Sistema de Dispensa Eletrônica</w:t>
      </w:r>
      <w:r w:rsidRPr="004C58FF">
        <w:rPr>
          <w:rFonts w:ascii="Arial" w:hAnsi="Arial" w:cs="Arial"/>
          <w:sz w:val="24"/>
        </w:rPr>
        <w:t xml:space="preserve"> integrante do Sistema de Compras do Governo Federal – Comprasnet 4.0, disponível no </w:t>
      </w:r>
      <w:r w:rsidRPr="004C58FF">
        <w:rPr>
          <w:rFonts w:ascii="Arial" w:hAnsi="Arial" w:cs="Arial"/>
          <w:bCs/>
          <w:sz w:val="24"/>
        </w:rPr>
        <w:t xml:space="preserve">endereço eletrônico </w:t>
      </w:r>
      <w:r w:rsidR="0035372A">
        <w:fldChar w:fldCharType="begin"/>
      </w:r>
      <w:r w:rsidR="0035372A">
        <w:instrText xml:space="preserve"> HYPERLINK "https://www.gov.br/compras" </w:instrText>
      </w:r>
      <w:r w:rsidR="0035372A">
        <w:fldChar w:fldCharType="separate"/>
      </w:r>
      <w:r w:rsidR="004C58FF" w:rsidRPr="004C58FF">
        <w:rPr>
          <w:rStyle w:val="Hyperlink"/>
          <w:rFonts w:ascii="Arial" w:hAnsi="Arial" w:cs="Arial"/>
          <w:sz w:val="24"/>
        </w:rPr>
        <w:t>https://www.gov.br/compras</w:t>
      </w:r>
      <w:r w:rsidR="0035372A">
        <w:rPr>
          <w:rStyle w:val="Hyperlink"/>
          <w:rFonts w:ascii="Arial" w:hAnsi="Arial" w:cs="Arial"/>
          <w:sz w:val="24"/>
        </w:rPr>
        <w:fldChar w:fldCharType="end"/>
      </w:r>
      <w:r w:rsidR="004C58FF" w:rsidRPr="004C58FF">
        <w:rPr>
          <w:rFonts w:ascii="Arial" w:hAnsi="Arial" w:cs="Arial"/>
          <w:color w:val="FF0000"/>
          <w:sz w:val="24"/>
        </w:rPr>
        <w:t xml:space="preserve"> </w:t>
      </w:r>
    </w:p>
    <w:p w14:paraId="596BFE5A" w14:textId="3271B032" w:rsidR="00356DC4" w:rsidRPr="00356DC4" w:rsidRDefault="00356DC4" w:rsidP="00356DC4">
      <w:pPr>
        <w:pStyle w:val="PADRO"/>
        <w:widowControl/>
        <w:numPr>
          <w:ilvl w:val="2"/>
          <w:numId w:val="35"/>
        </w:numPr>
        <w:spacing w:before="120" w:after="120"/>
        <w:ind w:left="1224"/>
        <w:rPr>
          <w:rFonts w:ascii="Arial" w:hAnsi="Arial" w:cs="Arial"/>
          <w:sz w:val="24"/>
          <w:lang w:bidi="pt-PT"/>
        </w:rPr>
      </w:pPr>
      <w:r w:rsidRPr="00356DC4">
        <w:rPr>
          <w:rFonts w:ascii="Arial" w:hAnsi="Arial" w:cs="Arial"/>
          <w:sz w:val="24"/>
          <w:lang w:bidi="pt-PT"/>
        </w:rPr>
        <w:t xml:space="preserve">O procedimento será divulgado no Compras.gov.br e no </w:t>
      </w:r>
      <w:hyperlink r:id="rId10" w:history="1">
        <w:r w:rsidRPr="00356DC4">
          <w:rPr>
            <w:rStyle w:val="Hyperlink"/>
            <w:rFonts w:ascii="Arial" w:eastAsia="Tahoma" w:hAnsi="Arial" w:cs="Arial"/>
            <w:sz w:val="24"/>
            <w:lang w:val="pt-PT" w:eastAsia="pt-PT" w:bidi="pt-PT"/>
          </w:rPr>
          <w:t>Portal Nacional de Contratações Públicas - PNCP</w:t>
        </w:r>
      </w:hyperlink>
      <w:r w:rsidRPr="00356DC4">
        <w:rPr>
          <w:rStyle w:val="Hyperlink"/>
          <w:rFonts w:eastAsia="Tahoma"/>
          <w:szCs w:val="22"/>
          <w:lang w:val="pt-PT" w:eastAsia="pt-PT" w:bidi="pt-PT"/>
        </w:rPr>
        <w:t xml:space="preserve">, </w:t>
      </w:r>
      <w:r w:rsidRPr="00356DC4">
        <w:rPr>
          <w:rFonts w:ascii="Arial" w:hAnsi="Arial" w:cs="Arial"/>
          <w:sz w:val="24"/>
          <w:lang w:bidi="pt-PT"/>
        </w:rPr>
        <w:t xml:space="preserve">e encaminhado automaticamente aos fornecedores registrados no Sistema de Registro Cadastral Unificado - </w:t>
      </w:r>
      <w:proofErr w:type="spellStart"/>
      <w:r w:rsidRPr="00356DC4">
        <w:rPr>
          <w:rFonts w:ascii="Arial" w:hAnsi="Arial" w:cs="Arial"/>
          <w:sz w:val="24"/>
          <w:lang w:bidi="pt-PT"/>
        </w:rPr>
        <w:t>Sicaf</w:t>
      </w:r>
      <w:proofErr w:type="spellEnd"/>
      <w:r w:rsidRPr="00356DC4">
        <w:rPr>
          <w:rFonts w:ascii="Arial" w:hAnsi="Arial" w:cs="Arial"/>
          <w:sz w:val="24"/>
          <w:lang w:bidi="pt-PT"/>
        </w:rPr>
        <w:t>, por mensagem eletrônica, na correspondente linha de fornecimento que pretende atender.</w:t>
      </w:r>
    </w:p>
    <w:p w14:paraId="1F09A108" w14:textId="77777777" w:rsidR="00356DC4" w:rsidRPr="004B367C" w:rsidRDefault="00356DC4" w:rsidP="00356DC4">
      <w:pPr>
        <w:numPr>
          <w:ilvl w:val="2"/>
          <w:numId w:val="35"/>
        </w:numPr>
        <w:spacing w:before="120" w:after="120" w:line="276" w:lineRule="auto"/>
        <w:jc w:val="both"/>
        <w:rPr>
          <w:rFonts w:cs="Arial"/>
          <w:szCs w:val="20"/>
        </w:rPr>
      </w:pPr>
      <w:r w:rsidRPr="004B367C">
        <w:rPr>
          <w:rFonts w:cs="Arial"/>
          <w:szCs w:val="20"/>
        </w:rPr>
        <w:t xml:space="preserve">O Compras.gov.br poderá ser acessado pela web ou pelo </w:t>
      </w:r>
      <w:hyperlink r:id="rId11" w:history="1">
        <w:r w:rsidRPr="00356DC4">
          <w:rPr>
            <w:rStyle w:val="Hyperlink"/>
            <w:rFonts w:ascii="Arial" w:hAnsi="Arial"/>
            <w:sz w:val="24"/>
            <w:szCs w:val="24"/>
          </w:rPr>
          <w:t>aplicativo Compras.gov.br.</w:t>
        </w:r>
      </w:hyperlink>
    </w:p>
    <w:p w14:paraId="773C2533" w14:textId="77777777" w:rsidR="00356DC4" w:rsidRPr="004C58FF" w:rsidRDefault="00356DC4" w:rsidP="00356DC4">
      <w:pPr>
        <w:widowControl/>
        <w:autoSpaceDN/>
        <w:snapToGrid w:val="0"/>
        <w:spacing w:before="120" w:after="120" w:line="276" w:lineRule="auto"/>
        <w:ind w:left="999"/>
        <w:jc w:val="both"/>
        <w:rPr>
          <w:rFonts w:ascii="Arial" w:hAnsi="Arial" w:cs="Arial"/>
          <w:color w:val="FF0000"/>
          <w:sz w:val="24"/>
        </w:rPr>
      </w:pPr>
    </w:p>
    <w:p w14:paraId="7B07CA2F" w14:textId="4997EE84" w:rsidR="001842B5" w:rsidRDefault="001842B5" w:rsidP="001842B5">
      <w:pPr>
        <w:widowControl/>
        <w:numPr>
          <w:ilvl w:val="2"/>
          <w:numId w:val="35"/>
        </w:numPr>
        <w:autoSpaceDN/>
        <w:snapToGrid w:val="0"/>
        <w:spacing w:before="120" w:after="120" w:line="276" w:lineRule="auto"/>
        <w:ind w:left="1224"/>
        <w:jc w:val="both"/>
        <w:rPr>
          <w:rFonts w:ascii="Arial" w:hAnsi="Arial" w:cs="Arial"/>
          <w:sz w:val="24"/>
        </w:rPr>
      </w:pPr>
      <w:r w:rsidRPr="00B03568">
        <w:rPr>
          <w:rFonts w:ascii="Arial" w:hAnsi="Arial" w:cs="Arial"/>
          <w:sz w:val="24"/>
        </w:rPr>
        <w:lastRenderedPageBreak/>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5263A3BF" w14:textId="7740FB26" w:rsidR="00356DC4" w:rsidRPr="00356DC4" w:rsidRDefault="00356DC4" w:rsidP="00356DC4">
      <w:pPr>
        <w:widowControl/>
        <w:numPr>
          <w:ilvl w:val="1"/>
          <w:numId w:val="35"/>
        </w:numPr>
        <w:autoSpaceDN/>
        <w:snapToGrid w:val="0"/>
        <w:spacing w:before="120" w:after="120" w:line="276" w:lineRule="auto"/>
        <w:jc w:val="both"/>
        <w:rPr>
          <w:rFonts w:ascii="Arial" w:hAnsi="Arial" w:cs="Arial"/>
          <w:sz w:val="24"/>
        </w:rPr>
      </w:pPr>
      <w:r w:rsidRPr="00356DC4">
        <w:rPr>
          <w:rFonts w:ascii="Arial" w:hAnsi="Arial" w:cs="Arial"/>
          <w:sz w:val="24"/>
        </w:rPr>
        <w:t xml:space="preserve">Para </w:t>
      </w:r>
      <w:r>
        <w:rPr>
          <w:rFonts w:ascii="Arial" w:hAnsi="Arial" w:cs="Arial"/>
          <w:sz w:val="24"/>
        </w:rPr>
        <w:t>a presente Contratação Direta</w:t>
      </w:r>
      <w:r w:rsidRPr="00356DC4">
        <w:rPr>
          <w:rFonts w:ascii="Arial" w:hAnsi="Arial" w:cs="Arial"/>
          <w:sz w:val="24"/>
        </w:rPr>
        <w:t xml:space="preserve"> a participação é exclusiva a microempresas e empresas de pequeno porte, nos termos do art. 49, inciso IV, c/c o art. 48, inciso I, da Lei Complementar nº 123, de 14 de dezembro de 2006.</w:t>
      </w:r>
    </w:p>
    <w:p w14:paraId="538DA67C" w14:textId="77777777" w:rsidR="00356DC4" w:rsidRPr="00356DC4" w:rsidRDefault="00356DC4" w:rsidP="00356DC4">
      <w:pPr>
        <w:widowControl/>
        <w:numPr>
          <w:ilvl w:val="2"/>
          <w:numId w:val="35"/>
        </w:numPr>
        <w:autoSpaceDN/>
        <w:snapToGrid w:val="0"/>
        <w:spacing w:before="120" w:after="120" w:line="276" w:lineRule="auto"/>
        <w:ind w:left="1224"/>
        <w:jc w:val="both"/>
        <w:rPr>
          <w:rFonts w:ascii="Arial" w:hAnsi="Arial" w:cs="Arial"/>
          <w:sz w:val="24"/>
        </w:rPr>
      </w:pPr>
      <w:r w:rsidRPr="00356DC4">
        <w:rPr>
          <w:rFonts w:ascii="Arial" w:hAnsi="Arial" w:cs="Arial"/>
          <w:sz w:val="24"/>
        </w:rPr>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7C38C38D" w14:textId="77777777" w:rsidR="00356DC4" w:rsidRPr="00356DC4" w:rsidRDefault="00356DC4" w:rsidP="00356DC4">
      <w:pPr>
        <w:widowControl/>
        <w:numPr>
          <w:ilvl w:val="2"/>
          <w:numId w:val="35"/>
        </w:numPr>
        <w:autoSpaceDN/>
        <w:snapToGrid w:val="0"/>
        <w:spacing w:before="120" w:after="120" w:line="276" w:lineRule="auto"/>
        <w:ind w:left="1224"/>
        <w:jc w:val="both"/>
        <w:rPr>
          <w:rFonts w:ascii="Arial" w:hAnsi="Arial" w:cs="Arial"/>
          <w:sz w:val="24"/>
        </w:rPr>
      </w:pPr>
      <w:r w:rsidRPr="00356DC4">
        <w:rPr>
          <w:rFonts w:ascii="Arial" w:hAnsi="Arial" w:cs="Arial"/>
          <w:sz w:val="24"/>
        </w:rPr>
        <w:t>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p>
    <w:p w14:paraId="74E46E2C"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themeColor="text1"/>
          <w:sz w:val="24"/>
        </w:rPr>
      </w:pPr>
      <w:r w:rsidRPr="00B03568">
        <w:rPr>
          <w:rFonts w:ascii="Arial" w:hAnsi="Arial" w:cs="Arial"/>
          <w:color w:val="000000" w:themeColor="text1"/>
          <w:sz w:val="24"/>
        </w:rPr>
        <w:t>Não poderão participar desta dispensa os fornecedores:</w:t>
      </w:r>
    </w:p>
    <w:p w14:paraId="7A638CFC"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themeColor="text1"/>
          <w:sz w:val="24"/>
        </w:rPr>
      </w:pPr>
      <w:r w:rsidRPr="00B03568">
        <w:rPr>
          <w:rFonts w:ascii="Arial" w:hAnsi="Arial" w:cs="Arial"/>
          <w:color w:val="000000" w:themeColor="text1"/>
          <w:sz w:val="24"/>
        </w:rPr>
        <w:t>que não atendam às condições deste Aviso de Contratação Direta e seu(s) anexo(s);</w:t>
      </w:r>
    </w:p>
    <w:p w14:paraId="58249B41"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themeColor="text1"/>
          <w:sz w:val="24"/>
        </w:rPr>
      </w:pPr>
      <w:r w:rsidRPr="00B03568">
        <w:rPr>
          <w:rFonts w:ascii="Arial" w:hAnsi="Arial" w:cs="Arial"/>
          <w:color w:val="000000" w:themeColor="text1"/>
          <w:sz w:val="24"/>
        </w:rPr>
        <w:t>estrangeiros que não tenham representação legal no Brasil com poderes expressos para receber citação e responder administrativa ou judicialmente;</w:t>
      </w:r>
    </w:p>
    <w:p w14:paraId="0F64E242"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themeColor="text1"/>
          <w:sz w:val="24"/>
        </w:rPr>
      </w:pPr>
      <w:r w:rsidRPr="00B03568">
        <w:rPr>
          <w:rFonts w:ascii="Arial" w:hAnsi="Arial" w:cs="Arial"/>
          <w:color w:val="000000" w:themeColor="text1"/>
          <w:sz w:val="24"/>
        </w:rPr>
        <w:t>que se enquadrem nas seguintes vedações:</w:t>
      </w:r>
    </w:p>
    <w:p w14:paraId="2C48C90E" w14:textId="77777777" w:rsidR="001842B5" w:rsidRPr="00B03568" w:rsidRDefault="001842B5" w:rsidP="001842B5">
      <w:pPr>
        <w:widowControl/>
        <w:numPr>
          <w:ilvl w:val="3"/>
          <w:numId w:val="44"/>
        </w:numPr>
        <w:autoSpaceDE/>
        <w:autoSpaceDN/>
        <w:spacing w:before="120" w:after="120" w:line="276" w:lineRule="auto"/>
        <w:jc w:val="both"/>
        <w:rPr>
          <w:rFonts w:ascii="Arial" w:hAnsi="Arial" w:cs="Arial"/>
          <w:color w:val="000000" w:themeColor="text1"/>
          <w:sz w:val="24"/>
        </w:rPr>
      </w:pPr>
      <w:r w:rsidRPr="00B03568">
        <w:rPr>
          <w:rFonts w:ascii="Arial" w:hAnsi="Arial" w:cs="Arial"/>
          <w:color w:val="000000"/>
          <w:sz w:val="24"/>
        </w:rPr>
        <w:t>autor do anteprojeto, do projeto básico ou do projeto executivo, pessoa física ou jurídica, quando a contratação versar sobre obra, serviços ou fornecimento de bens a ele relacionados;</w:t>
      </w:r>
    </w:p>
    <w:p w14:paraId="7F55F812" w14:textId="77777777" w:rsidR="001842B5" w:rsidRPr="00B03568" w:rsidRDefault="001842B5" w:rsidP="001842B5">
      <w:pPr>
        <w:widowControl/>
        <w:numPr>
          <w:ilvl w:val="3"/>
          <w:numId w:val="44"/>
        </w:numPr>
        <w:autoSpaceDE/>
        <w:autoSpaceDN/>
        <w:spacing w:before="120" w:after="120" w:line="276" w:lineRule="auto"/>
        <w:jc w:val="both"/>
        <w:rPr>
          <w:rFonts w:ascii="Arial" w:hAnsi="Arial" w:cs="Arial"/>
          <w:color w:val="000000" w:themeColor="text1"/>
          <w:sz w:val="24"/>
        </w:rPr>
      </w:pPr>
      <w:r w:rsidRPr="00B03568">
        <w:rPr>
          <w:rFonts w:ascii="Arial" w:hAnsi="Arial" w:cs="Arial"/>
          <w:color w:val="000000"/>
          <w:sz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201AD083" w14:textId="77777777" w:rsidR="001842B5" w:rsidRPr="00B03568" w:rsidRDefault="001842B5" w:rsidP="001842B5">
      <w:pPr>
        <w:widowControl/>
        <w:numPr>
          <w:ilvl w:val="3"/>
          <w:numId w:val="44"/>
        </w:numPr>
        <w:autoSpaceDE/>
        <w:autoSpaceDN/>
        <w:spacing w:before="120" w:after="120" w:line="276" w:lineRule="auto"/>
        <w:jc w:val="both"/>
        <w:rPr>
          <w:rFonts w:ascii="Arial" w:hAnsi="Arial" w:cs="Arial"/>
          <w:color w:val="000000" w:themeColor="text1"/>
          <w:sz w:val="24"/>
        </w:rPr>
      </w:pPr>
      <w:r w:rsidRPr="00B03568">
        <w:rPr>
          <w:rFonts w:ascii="Arial" w:hAnsi="Arial" w:cs="Arial"/>
          <w:color w:val="000000"/>
          <w:sz w:val="24"/>
        </w:rPr>
        <w:t>pessoa física ou jurídica que se encontre, ao tempo da contratação, impossibilitada de contratar em decorrência de sanção que lhe foi imposta;</w:t>
      </w:r>
    </w:p>
    <w:p w14:paraId="3FBE02BD" w14:textId="77777777" w:rsidR="001842B5" w:rsidRPr="00B03568" w:rsidRDefault="001842B5" w:rsidP="001842B5">
      <w:pPr>
        <w:widowControl/>
        <w:numPr>
          <w:ilvl w:val="3"/>
          <w:numId w:val="44"/>
        </w:numPr>
        <w:autoSpaceDE/>
        <w:autoSpaceDN/>
        <w:spacing w:before="120" w:after="120" w:line="276" w:lineRule="auto"/>
        <w:jc w:val="both"/>
        <w:rPr>
          <w:rFonts w:ascii="Arial" w:hAnsi="Arial" w:cs="Arial"/>
          <w:color w:val="000000" w:themeColor="text1"/>
          <w:sz w:val="24"/>
        </w:rPr>
      </w:pPr>
      <w:r w:rsidRPr="00B03568">
        <w:rPr>
          <w:rFonts w:ascii="Arial" w:hAnsi="Arial" w:cs="Arial"/>
          <w:color w:val="000000"/>
          <w:sz w:val="24"/>
        </w:rPr>
        <w:lastRenderedPageBreak/>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77BDBA2" w14:textId="77777777" w:rsidR="001842B5" w:rsidRPr="00B03568" w:rsidRDefault="001842B5" w:rsidP="001842B5">
      <w:pPr>
        <w:widowControl/>
        <w:numPr>
          <w:ilvl w:val="3"/>
          <w:numId w:val="44"/>
        </w:numPr>
        <w:autoSpaceDE/>
        <w:autoSpaceDN/>
        <w:spacing w:before="120" w:after="120" w:line="276" w:lineRule="auto"/>
        <w:jc w:val="both"/>
        <w:rPr>
          <w:rFonts w:ascii="Arial" w:hAnsi="Arial" w:cs="Arial"/>
          <w:color w:val="000000" w:themeColor="text1"/>
          <w:sz w:val="24"/>
        </w:rPr>
      </w:pPr>
      <w:r w:rsidRPr="00B03568">
        <w:rPr>
          <w:rFonts w:ascii="Arial" w:hAnsi="Arial" w:cs="Arial"/>
          <w:color w:val="000000"/>
          <w:sz w:val="24"/>
        </w:rPr>
        <w:t>empresas controladoras, controladas ou coligadas, nos termos da </w:t>
      </w:r>
      <w:hyperlink r:id="rId12" w:history="1">
        <w:r w:rsidRPr="00B03568">
          <w:rPr>
            <w:rStyle w:val="Hyperlink"/>
            <w:rFonts w:ascii="Arial" w:eastAsia="Calibri" w:hAnsi="Arial" w:cs="Arial"/>
            <w:sz w:val="24"/>
          </w:rPr>
          <w:t>Lei nº 6.404, de 15 de dezembro de 1976</w:t>
        </w:r>
      </w:hyperlink>
      <w:r w:rsidRPr="00B03568">
        <w:rPr>
          <w:rFonts w:ascii="Arial" w:hAnsi="Arial" w:cs="Arial"/>
          <w:color w:val="000000"/>
          <w:sz w:val="24"/>
        </w:rPr>
        <w:t>, concorrendo entre si;</w:t>
      </w:r>
    </w:p>
    <w:p w14:paraId="65A5C0EC" w14:textId="77777777" w:rsidR="001842B5" w:rsidRPr="00B03568" w:rsidRDefault="001842B5" w:rsidP="001842B5">
      <w:pPr>
        <w:widowControl/>
        <w:numPr>
          <w:ilvl w:val="3"/>
          <w:numId w:val="44"/>
        </w:numPr>
        <w:autoSpaceDE/>
        <w:autoSpaceDN/>
        <w:spacing w:before="120" w:after="120" w:line="276" w:lineRule="auto"/>
        <w:jc w:val="both"/>
        <w:rPr>
          <w:rFonts w:ascii="Arial" w:hAnsi="Arial" w:cs="Arial"/>
          <w:color w:val="000000" w:themeColor="text1"/>
          <w:sz w:val="24"/>
        </w:rPr>
      </w:pPr>
      <w:r w:rsidRPr="00B03568">
        <w:rPr>
          <w:rFonts w:ascii="Arial" w:hAnsi="Arial" w:cs="Arial"/>
          <w:color w:val="000000"/>
          <w:sz w:val="24"/>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22E70D4E" w14:textId="77777777" w:rsidR="001842B5" w:rsidRPr="00B03568" w:rsidRDefault="001842B5" w:rsidP="001842B5">
      <w:pPr>
        <w:widowControl/>
        <w:numPr>
          <w:ilvl w:val="3"/>
          <w:numId w:val="35"/>
        </w:numPr>
        <w:autoSpaceDE/>
        <w:autoSpaceDN/>
        <w:spacing w:before="120" w:after="120" w:line="276" w:lineRule="auto"/>
        <w:ind w:left="1728"/>
        <w:jc w:val="both"/>
        <w:rPr>
          <w:rFonts w:ascii="Arial" w:hAnsi="Arial" w:cs="Arial"/>
          <w:color w:val="000000" w:themeColor="text1"/>
          <w:sz w:val="24"/>
        </w:rPr>
      </w:pPr>
      <w:r w:rsidRPr="00B03568">
        <w:rPr>
          <w:rFonts w:ascii="Arial" w:hAnsi="Arial" w:cs="Arial"/>
          <w:color w:val="000000"/>
          <w:sz w:val="24"/>
        </w:rPr>
        <w:t>Equiparam-se aos autores do projeto as empresas integrantes do mesmo grupo econômico;</w:t>
      </w:r>
    </w:p>
    <w:p w14:paraId="14F62E93" w14:textId="77777777" w:rsidR="001842B5" w:rsidRPr="00B03568" w:rsidRDefault="001842B5" w:rsidP="001842B5">
      <w:pPr>
        <w:widowControl/>
        <w:numPr>
          <w:ilvl w:val="3"/>
          <w:numId w:val="35"/>
        </w:numPr>
        <w:autoSpaceDE/>
        <w:autoSpaceDN/>
        <w:spacing w:before="120" w:after="120" w:line="276" w:lineRule="auto"/>
        <w:ind w:left="1728"/>
        <w:jc w:val="both"/>
        <w:rPr>
          <w:rFonts w:ascii="Arial" w:hAnsi="Arial" w:cs="Arial"/>
          <w:color w:val="000000" w:themeColor="text1"/>
          <w:sz w:val="24"/>
        </w:rPr>
      </w:pPr>
      <w:r w:rsidRPr="00B03568">
        <w:rPr>
          <w:rFonts w:ascii="Arial" w:hAnsi="Arial" w:cs="Arial"/>
          <w:color w:val="000000"/>
          <w:sz w:val="24"/>
        </w:rPr>
        <w:t>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43656A96"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themeColor="text1"/>
          <w:sz w:val="24"/>
        </w:rPr>
      </w:pPr>
      <w:r w:rsidRPr="00B03568">
        <w:rPr>
          <w:rFonts w:ascii="Arial" w:hAnsi="Arial" w:cs="Arial"/>
          <w:color w:val="000000"/>
          <w:sz w:val="24"/>
        </w:rPr>
        <w:t>organizações da Sociedade Civil de Interesse Público - OSCIP, atuando nessa condição (Acórdão nº 746/2014-TCU-Plenário); e</w:t>
      </w:r>
    </w:p>
    <w:p w14:paraId="24B6C447" w14:textId="77777777" w:rsidR="001842B5" w:rsidRPr="006717F9" w:rsidRDefault="001842B5" w:rsidP="001842B5">
      <w:pPr>
        <w:widowControl/>
        <w:numPr>
          <w:ilvl w:val="2"/>
          <w:numId w:val="35"/>
        </w:numPr>
        <w:autoSpaceDE/>
        <w:autoSpaceDN/>
        <w:spacing w:before="120" w:after="120" w:line="276" w:lineRule="auto"/>
        <w:ind w:left="1224"/>
        <w:jc w:val="both"/>
        <w:rPr>
          <w:rFonts w:ascii="Arial" w:hAnsi="Arial" w:cs="Arial"/>
          <w:iCs/>
          <w:sz w:val="24"/>
        </w:rPr>
      </w:pPr>
      <w:bookmarkStart w:id="3" w:name="_Hlk519667815"/>
      <w:r w:rsidRPr="006717F9">
        <w:rPr>
          <w:rFonts w:ascii="Arial" w:hAnsi="Arial" w:cs="Arial"/>
          <w:iCs/>
          <w:sz w:val="24"/>
        </w:rPr>
        <w:t>sociedades cooperativas.</w:t>
      </w:r>
    </w:p>
    <w:bookmarkEnd w:id="3"/>
    <w:p w14:paraId="567DEFEB" w14:textId="77777777" w:rsidR="00500FA1" w:rsidRPr="004B367C" w:rsidRDefault="00500FA1" w:rsidP="00500FA1">
      <w:pPr>
        <w:widowControl/>
        <w:numPr>
          <w:ilvl w:val="1"/>
          <w:numId w:val="35"/>
        </w:numPr>
        <w:autoSpaceDE/>
        <w:autoSpaceDN/>
        <w:spacing w:before="120" w:after="120" w:line="276" w:lineRule="auto"/>
        <w:ind w:left="425" w:firstLine="0"/>
        <w:jc w:val="both"/>
        <w:rPr>
          <w:rFonts w:cs="Arial"/>
          <w:bCs/>
        </w:rPr>
      </w:pPr>
      <w:r w:rsidRPr="004B367C">
        <w:rPr>
          <w:rFonts w:cs="Arial"/>
          <w:bCs/>
        </w:rPr>
        <w:t xml:space="preserve">Não poderá </w:t>
      </w:r>
      <w:r w:rsidRPr="00500FA1">
        <w:rPr>
          <w:rFonts w:ascii="Arial" w:hAnsi="Arial" w:cs="Arial"/>
          <w:color w:val="000000" w:themeColor="text1"/>
          <w:sz w:val="24"/>
        </w:rPr>
        <w:t>participar</w:t>
      </w:r>
      <w:r w:rsidRPr="004B367C">
        <w:rPr>
          <w:rFonts w:cs="Arial"/>
          <w:bCs/>
        </w:rPr>
        <w:t xml:space="preserve">,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5D1A69">
          <w:rPr>
            <w:rFonts w:cs="Arial"/>
            <w:bCs/>
          </w:rPr>
          <w:t>§ 1º do art. 9º da Lei n.º 14.133, de 2021</w:t>
        </w:r>
      </w:hyperlink>
      <w:r w:rsidRPr="004B367C">
        <w:rPr>
          <w:rFonts w:cs="Arial"/>
          <w:bCs/>
        </w:rPr>
        <w:t>.</w:t>
      </w:r>
    </w:p>
    <w:p w14:paraId="598ABD2A" w14:textId="77777777" w:rsidR="001842B5" w:rsidRPr="00B03568" w:rsidRDefault="001842B5" w:rsidP="001842B5">
      <w:pPr>
        <w:pStyle w:val="PADRO"/>
        <w:keepNext w:val="0"/>
        <w:widowControl/>
        <w:shd w:val="clear" w:color="auto" w:fill="auto"/>
        <w:spacing w:before="120" w:after="120"/>
        <w:ind w:firstLine="0"/>
        <w:rPr>
          <w:rFonts w:ascii="Arial" w:hAnsi="Arial" w:cs="Arial"/>
          <w:b/>
          <w:sz w:val="24"/>
        </w:rPr>
      </w:pPr>
    </w:p>
    <w:p w14:paraId="3A87D165" w14:textId="77777777" w:rsidR="001842B5" w:rsidRPr="00B03568" w:rsidRDefault="001842B5" w:rsidP="001842B5">
      <w:pPr>
        <w:pStyle w:val="Ttulo1"/>
        <w:keepNext/>
        <w:keepLines/>
        <w:widowControl/>
        <w:numPr>
          <w:ilvl w:val="0"/>
          <w:numId w:val="35"/>
        </w:numPr>
        <w:autoSpaceDE/>
        <w:autoSpaceDN/>
        <w:spacing w:before="240"/>
        <w:rPr>
          <w:rFonts w:ascii="Arial" w:hAnsi="Arial" w:cs="Arial"/>
          <w:sz w:val="24"/>
          <w:szCs w:val="24"/>
        </w:rPr>
      </w:pPr>
      <w:bookmarkStart w:id="4" w:name="_Toc161663363"/>
      <w:r w:rsidRPr="00B03568">
        <w:rPr>
          <w:rFonts w:ascii="Arial" w:hAnsi="Arial" w:cs="Arial"/>
          <w:sz w:val="24"/>
          <w:szCs w:val="24"/>
        </w:rPr>
        <w:t>INGRESSO NA DISPENSA ELETRÔNICA E CADASTRAMENTO DA PROPOSTA INICIAL</w:t>
      </w:r>
      <w:bookmarkEnd w:id="4"/>
    </w:p>
    <w:p w14:paraId="0778E111" w14:textId="77777777" w:rsidR="001842B5" w:rsidRPr="00B03568" w:rsidRDefault="001842B5" w:rsidP="001842B5">
      <w:pPr>
        <w:widowControl/>
        <w:numPr>
          <w:ilvl w:val="1"/>
          <w:numId w:val="35"/>
        </w:numPr>
        <w:autoSpaceDN/>
        <w:snapToGrid w:val="0"/>
        <w:spacing w:before="120" w:after="120" w:line="276" w:lineRule="auto"/>
        <w:ind w:left="857"/>
        <w:jc w:val="both"/>
        <w:rPr>
          <w:rFonts w:ascii="Arial" w:hAnsi="Arial" w:cs="Arial"/>
          <w:sz w:val="24"/>
        </w:rPr>
      </w:pPr>
      <w:r w:rsidRPr="00B03568">
        <w:rPr>
          <w:rFonts w:ascii="Arial" w:hAnsi="Arial" w:cs="Arial"/>
          <w:color w:val="000000" w:themeColor="text1"/>
          <w:sz w:val="24"/>
        </w:rPr>
        <w:t>O ingresso do fornecedor na disputa da dispensa eletrônica se dará com o cadastramento de sua proposta inicial, na forma deste item.</w:t>
      </w:r>
    </w:p>
    <w:p w14:paraId="435F06B1" w14:textId="77777777" w:rsidR="001842B5" w:rsidRPr="00B03568" w:rsidRDefault="001842B5" w:rsidP="001842B5">
      <w:pPr>
        <w:widowControl/>
        <w:numPr>
          <w:ilvl w:val="1"/>
          <w:numId w:val="35"/>
        </w:numPr>
        <w:autoSpaceDN/>
        <w:snapToGrid w:val="0"/>
        <w:spacing w:before="120" w:after="120" w:line="276" w:lineRule="auto"/>
        <w:ind w:left="425" w:firstLine="0"/>
        <w:jc w:val="both"/>
        <w:rPr>
          <w:rFonts w:ascii="Arial" w:hAnsi="Arial" w:cs="Arial"/>
          <w:color w:val="000000" w:themeColor="text1"/>
          <w:sz w:val="24"/>
        </w:rPr>
      </w:pPr>
      <w:r w:rsidRPr="00B03568">
        <w:rPr>
          <w:rFonts w:ascii="Arial" w:hAnsi="Arial" w:cs="Arial"/>
          <w:color w:val="000000" w:themeColor="text1"/>
          <w:sz w:val="24"/>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5864A458" w14:textId="4981D31A" w:rsidR="001842B5" w:rsidRDefault="001842B5" w:rsidP="001842B5">
      <w:pPr>
        <w:widowControl/>
        <w:numPr>
          <w:ilvl w:val="1"/>
          <w:numId w:val="35"/>
        </w:numPr>
        <w:autoSpaceDE/>
        <w:autoSpaceDN/>
        <w:spacing w:before="120" w:after="120" w:line="276" w:lineRule="auto"/>
        <w:ind w:left="425" w:firstLine="0"/>
        <w:jc w:val="both"/>
        <w:rPr>
          <w:rFonts w:ascii="Arial" w:hAnsi="Arial" w:cs="Arial"/>
          <w:sz w:val="24"/>
        </w:rPr>
      </w:pPr>
      <w:r w:rsidRPr="00B03568">
        <w:rPr>
          <w:rFonts w:ascii="Arial" w:hAnsi="Arial" w:cs="Arial"/>
          <w:sz w:val="24"/>
        </w:rPr>
        <w:lastRenderedPageBreak/>
        <w:t xml:space="preserve">Todas as especificações do </w:t>
      </w:r>
      <w:r w:rsidRPr="00B03568">
        <w:rPr>
          <w:rFonts w:ascii="Arial" w:hAnsi="Arial" w:cs="Arial"/>
          <w:color w:val="000000" w:themeColor="text1"/>
          <w:sz w:val="24"/>
        </w:rPr>
        <w:t>objeto</w:t>
      </w:r>
      <w:r w:rsidRPr="00B03568">
        <w:rPr>
          <w:rFonts w:ascii="Arial" w:hAnsi="Arial" w:cs="Arial"/>
          <w:sz w:val="24"/>
        </w:rPr>
        <w:t xml:space="preserve"> contidas na proposta, em especial o preço, vinculam a Contratada.</w:t>
      </w:r>
    </w:p>
    <w:p w14:paraId="148C6863" w14:textId="66EE4342" w:rsidR="00203599" w:rsidRPr="00203599" w:rsidRDefault="00203599" w:rsidP="00203599">
      <w:pPr>
        <w:widowControl/>
        <w:numPr>
          <w:ilvl w:val="2"/>
          <w:numId w:val="35"/>
        </w:numPr>
        <w:autoSpaceDE/>
        <w:autoSpaceDN/>
        <w:spacing w:before="120" w:after="120" w:line="276" w:lineRule="auto"/>
        <w:jc w:val="both"/>
        <w:rPr>
          <w:rFonts w:ascii="Arial" w:hAnsi="Arial" w:cs="Arial"/>
          <w:b/>
          <w:bCs/>
          <w:sz w:val="24"/>
        </w:rPr>
      </w:pPr>
      <w:r w:rsidRPr="00203599">
        <w:rPr>
          <w:rFonts w:ascii="Arial" w:hAnsi="Arial" w:cs="Arial"/>
          <w:b/>
          <w:bCs/>
          <w:sz w:val="24"/>
        </w:rPr>
        <w:t>No caso de divergência entre a especificação contida neste aviso de dispensa e no sistema compra.gov.br, prevalecerá a descrita neste aviso de dispensa.</w:t>
      </w:r>
    </w:p>
    <w:p w14:paraId="28019E09" w14:textId="481F280B" w:rsidR="001842B5" w:rsidRDefault="001842B5" w:rsidP="001842B5">
      <w:pPr>
        <w:widowControl/>
        <w:numPr>
          <w:ilvl w:val="1"/>
          <w:numId w:val="35"/>
        </w:numPr>
        <w:autoSpaceDE/>
        <w:autoSpaceDN/>
        <w:spacing w:before="120" w:after="120" w:line="276" w:lineRule="auto"/>
        <w:ind w:left="425" w:firstLine="0"/>
        <w:jc w:val="both"/>
        <w:rPr>
          <w:rFonts w:ascii="Arial" w:hAnsi="Arial" w:cs="Arial"/>
          <w:sz w:val="24"/>
        </w:rPr>
      </w:pPr>
      <w:r w:rsidRPr="00B03568">
        <w:rPr>
          <w:rFonts w:ascii="Arial" w:hAnsi="Arial" w:cs="Arial"/>
          <w:sz w:val="24"/>
        </w:rPr>
        <w:t xml:space="preserve">Nos valores propostos estarão inclusos todos os custos operacionais, encargos previdenciários, trabalhistas, tributários, comerciais e quaisquer outros que incidam direta ou indiretamente </w:t>
      </w:r>
      <w:r w:rsidR="00C34888" w:rsidRPr="00C34888">
        <w:rPr>
          <w:rFonts w:ascii="Arial" w:hAnsi="Arial" w:cs="Arial"/>
          <w:sz w:val="24"/>
          <w:lang w:val="pt-BR"/>
        </w:rPr>
        <w:t>na execução do objeto</w:t>
      </w:r>
      <w:r w:rsidRPr="00B03568">
        <w:rPr>
          <w:rFonts w:ascii="Arial" w:hAnsi="Arial" w:cs="Arial"/>
          <w:sz w:val="24"/>
        </w:rPr>
        <w:t>;</w:t>
      </w:r>
    </w:p>
    <w:p w14:paraId="24555730" w14:textId="72C06410" w:rsidR="00C34888" w:rsidRPr="00B03568" w:rsidRDefault="00C34888" w:rsidP="00C34888">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sz w:val="24"/>
        </w:rPr>
        <w:t>A proposta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1187F7B"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sz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03DF8514"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sz w:val="24"/>
        </w:rPr>
      </w:pPr>
      <w:r w:rsidRPr="00B03568">
        <w:rPr>
          <w:rFonts w:ascii="Arial" w:hAnsi="Arial" w:cs="Arial"/>
          <w:sz w:val="24"/>
        </w:rPr>
        <w:t xml:space="preserve">Se o regime tributário da empresa implicar o recolhimento de tributos em percentuais variáveis, a cotação adequada será a que corresponde à média dos efetivos recolhimentos da empresa nos últimos doze meses. </w:t>
      </w:r>
    </w:p>
    <w:p w14:paraId="3100F941"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sz w:val="24"/>
        </w:rPr>
      </w:pPr>
      <w:r w:rsidRPr="00B03568">
        <w:rPr>
          <w:rFonts w:ascii="Arial" w:hAnsi="Arial" w:cs="Arial"/>
          <w:sz w:val="24"/>
        </w:rPr>
        <w:t>Independentemente do percentual de tributo inserido na planilha, no pagamento serão retidos na fonte os percentuais estabelecidos na legislação vigente.</w:t>
      </w:r>
    </w:p>
    <w:p w14:paraId="0D66F3CE" w14:textId="5D972F30"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sz w:val="24"/>
        </w:rPr>
      </w:pPr>
      <w:r w:rsidRPr="00B03568">
        <w:rPr>
          <w:rFonts w:ascii="Arial" w:hAnsi="Arial" w:cs="Arial"/>
          <w:sz w:val="24"/>
        </w:rPr>
        <w:t xml:space="preserve">A apresentação das propostas implica obrigatoriedade do cumprimento das disposições nelas contidas, em conformidade com o que dispõe </w:t>
      </w:r>
      <w:r w:rsidRPr="00203599">
        <w:rPr>
          <w:rFonts w:ascii="Arial" w:hAnsi="Arial" w:cs="Arial"/>
          <w:sz w:val="24"/>
        </w:rPr>
        <w:t>o Termo de Referência</w:t>
      </w:r>
      <w:r w:rsidRPr="00B03568">
        <w:rPr>
          <w:rFonts w:ascii="Arial" w:hAnsi="Arial" w:cs="Arial"/>
          <w:i/>
          <w:color w:val="FF0000"/>
          <w:sz w:val="24"/>
        </w:rPr>
        <w:t xml:space="preserve">, </w:t>
      </w:r>
      <w:r w:rsidRPr="00B03568">
        <w:rPr>
          <w:rFonts w:ascii="Arial" w:hAnsi="Arial" w:cs="Arial"/>
          <w:sz w:val="24"/>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1A3DA5C" w14:textId="7B90D743" w:rsidR="001842B5" w:rsidRPr="00C34888" w:rsidRDefault="00C34888" w:rsidP="000272BE">
      <w:pPr>
        <w:widowControl/>
        <w:numPr>
          <w:ilvl w:val="1"/>
          <w:numId w:val="35"/>
        </w:numPr>
        <w:autoSpaceDE/>
        <w:autoSpaceDN/>
        <w:spacing w:before="120" w:after="120" w:line="276" w:lineRule="auto"/>
        <w:ind w:left="425" w:firstLine="0"/>
        <w:jc w:val="both"/>
        <w:rPr>
          <w:rFonts w:ascii="Arial" w:hAnsi="Arial" w:cs="Arial"/>
          <w:color w:val="000000" w:themeColor="text1"/>
          <w:sz w:val="24"/>
        </w:rPr>
      </w:pPr>
      <w:r w:rsidRPr="00C34888">
        <w:rPr>
          <w:rFonts w:ascii="Arial" w:hAnsi="Arial" w:cs="Arial"/>
          <w:sz w:val="24"/>
          <w:lang w:val="pt-BR"/>
        </w:rPr>
        <w:t xml:space="preserve">O prazo de validade da proposta não será inferior a </w:t>
      </w:r>
      <w:r w:rsidR="00DE4638">
        <w:rPr>
          <w:rFonts w:ascii="Arial" w:hAnsi="Arial" w:cs="Arial"/>
          <w:sz w:val="24"/>
          <w:lang w:val="pt-BR"/>
        </w:rPr>
        <w:t xml:space="preserve">60 </w:t>
      </w:r>
      <w:r w:rsidRPr="00C34888">
        <w:rPr>
          <w:rFonts w:ascii="Arial" w:hAnsi="Arial" w:cs="Arial"/>
          <w:sz w:val="24"/>
          <w:lang w:val="pt-BR"/>
        </w:rPr>
        <w:t>(</w:t>
      </w:r>
      <w:r w:rsidR="00DE4638">
        <w:rPr>
          <w:rFonts w:ascii="Arial" w:hAnsi="Arial" w:cs="Arial"/>
          <w:sz w:val="24"/>
          <w:lang w:val="pt-BR"/>
        </w:rPr>
        <w:t>sessenta</w:t>
      </w:r>
      <w:r w:rsidRPr="00C34888">
        <w:rPr>
          <w:rFonts w:ascii="Arial" w:hAnsi="Arial" w:cs="Arial"/>
          <w:sz w:val="24"/>
          <w:lang w:val="pt-BR"/>
        </w:rPr>
        <w:t>) dias</w:t>
      </w:r>
      <w:r w:rsidRPr="00C34888">
        <w:rPr>
          <w:rFonts w:ascii="Arial" w:hAnsi="Arial" w:cs="Arial"/>
          <w:b/>
          <w:bCs/>
          <w:sz w:val="24"/>
          <w:lang w:val="pt-BR"/>
        </w:rPr>
        <w:t>,</w:t>
      </w:r>
      <w:r w:rsidRPr="00C34888">
        <w:rPr>
          <w:rFonts w:ascii="Arial" w:hAnsi="Arial" w:cs="Arial"/>
          <w:sz w:val="24"/>
          <w:lang w:val="pt-BR"/>
        </w:rPr>
        <w:t xml:space="preserve"> a contar da data de sua apresentação.</w:t>
      </w:r>
    </w:p>
    <w:p w14:paraId="09EFB38A" w14:textId="26257BB4" w:rsidR="00C34888" w:rsidRPr="00C34888" w:rsidRDefault="00C34888" w:rsidP="00C34888">
      <w:pPr>
        <w:widowControl/>
        <w:numPr>
          <w:ilvl w:val="1"/>
          <w:numId w:val="35"/>
        </w:numPr>
        <w:autoSpaceDE/>
        <w:autoSpaceDN/>
        <w:spacing w:before="120" w:after="120" w:line="276" w:lineRule="auto"/>
        <w:ind w:left="425" w:firstLine="0"/>
        <w:jc w:val="both"/>
        <w:rPr>
          <w:rFonts w:ascii="Arial" w:hAnsi="Arial" w:cs="Arial"/>
          <w:color w:val="000000"/>
          <w:sz w:val="24"/>
          <w:lang w:val="pt-BR"/>
        </w:rPr>
      </w:pPr>
      <w:r w:rsidRPr="00C34888">
        <w:rPr>
          <w:rFonts w:ascii="Arial" w:eastAsia="Times New Roman" w:hAnsi="Arial" w:cs="Arial"/>
          <w:color w:val="000000" w:themeColor="text1"/>
          <w:sz w:val="20"/>
          <w:szCs w:val="20"/>
          <w:lang w:val="pt-BR" w:eastAsia="pt-BR" w:bidi="ar-SA"/>
        </w:rPr>
        <w:t xml:space="preserve"> </w:t>
      </w:r>
      <w:r w:rsidRPr="00C34888">
        <w:rPr>
          <w:rFonts w:ascii="Arial" w:hAnsi="Arial" w:cs="Arial"/>
          <w:color w:val="000000"/>
          <w:sz w:val="24"/>
          <w:lang w:val="pt-BR"/>
        </w:rPr>
        <w:t xml:space="preserve">No cadastramento da proposta inicial, o fornecedor deverá, também, assinalar Termo de Aceitação, em campo próprio do sistema eletrônico, relativo às seguintes declarações: </w:t>
      </w:r>
    </w:p>
    <w:p w14:paraId="11740729" w14:textId="77777777" w:rsidR="001842B5" w:rsidRPr="00B03568" w:rsidRDefault="001842B5" w:rsidP="001842B5">
      <w:pPr>
        <w:pStyle w:val="PargrafodaLista"/>
        <w:widowControl/>
        <w:numPr>
          <w:ilvl w:val="0"/>
          <w:numId w:val="41"/>
        </w:numPr>
        <w:tabs>
          <w:tab w:val="left" w:pos="1440"/>
        </w:tabs>
        <w:autoSpaceDN/>
        <w:snapToGrid w:val="0"/>
        <w:spacing w:before="120" w:after="120" w:line="276" w:lineRule="auto"/>
        <w:contextualSpacing/>
        <w:rPr>
          <w:rFonts w:ascii="Arial" w:hAnsi="Arial" w:cs="Arial"/>
          <w:bCs/>
          <w:vanish/>
          <w:color w:val="000000"/>
          <w:sz w:val="24"/>
        </w:rPr>
      </w:pPr>
    </w:p>
    <w:p w14:paraId="2B435D01" w14:textId="77777777" w:rsidR="001842B5" w:rsidRPr="00B03568" w:rsidRDefault="001842B5" w:rsidP="001842B5">
      <w:pPr>
        <w:pStyle w:val="PargrafodaLista"/>
        <w:widowControl/>
        <w:numPr>
          <w:ilvl w:val="1"/>
          <w:numId w:val="41"/>
        </w:numPr>
        <w:tabs>
          <w:tab w:val="left" w:pos="1440"/>
        </w:tabs>
        <w:autoSpaceDN/>
        <w:snapToGrid w:val="0"/>
        <w:spacing w:before="120" w:after="120" w:line="276" w:lineRule="auto"/>
        <w:contextualSpacing/>
        <w:rPr>
          <w:rFonts w:ascii="Arial" w:hAnsi="Arial" w:cs="Arial"/>
          <w:bCs/>
          <w:vanish/>
          <w:color w:val="000000"/>
          <w:sz w:val="24"/>
        </w:rPr>
      </w:pPr>
    </w:p>
    <w:p w14:paraId="5253B02D" w14:textId="77777777" w:rsidR="001842B5" w:rsidRPr="00B03568" w:rsidRDefault="001842B5" w:rsidP="001842B5">
      <w:pPr>
        <w:pStyle w:val="PargrafodaLista"/>
        <w:widowControl/>
        <w:numPr>
          <w:ilvl w:val="1"/>
          <w:numId w:val="41"/>
        </w:numPr>
        <w:tabs>
          <w:tab w:val="left" w:pos="1440"/>
        </w:tabs>
        <w:autoSpaceDN/>
        <w:snapToGrid w:val="0"/>
        <w:spacing w:before="120" w:after="120" w:line="276" w:lineRule="auto"/>
        <w:contextualSpacing/>
        <w:rPr>
          <w:rFonts w:ascii="Arial" w:hAnsi="Arial" w:cs="Arial"/>
          <w:bCs/>
          <w:vanish/>
          <w:color w:val="000000"/>
          <w:sz w:val="24"/>
        </w:rPr>
      </w:pPr>
    </w:p>
    <w:p w14:paraId="6F9A8CC1" w14:textId="77777777" w:rsidR="001842B5" w:rsidRPr="00B03568" w:rsidRDefault="001842B5" w:rsidP="001842B5">
      <w:pPr>
        <w:pStyle w:val="PargrafodaLista"/>
        <w:widowControl/>
        <w:numPr>
          <w:ilvl w:val="1"/>
          <w:numId w:val="41"/>
        </w:numPr>
        <w:tabs>
          <w:tab w:val="left" w:pos="1440"/>
        </w:tabs>
        <w:autoSpaceDN/>
        <w:snapToGrid w:val="0"/>
        <w:spacing w:before="120" w:after="120" w:line="276" w:lineRule="auto"/>
        <w:contextualSpacing/>
        <w:rPr>
          <w:rFonts w:ascii="Arial" w:hAnsi="Arial" w:cs="Arial"/>
          <w:bCs/>
          <w:vanish/>
          <w:color w:val="000000"/>
          <w:sz w:val="24"/>
        </w:rPr>
      </w:pPr>
    </w:p>
    <w:p w14:paraId="1716C339"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themeColor="text1"/>
          <w:sz w:val="24"/>
        </w:rPr>
      </w:pPr>
      <w:r w:rsidRPr="00B03568">
        <w:rPr>
          <w:rFonts w:ascii="Arial" w:hAnsi="Arial" w:cs="Arial"/>
          <w:color w:val="000000" w:themeColor="text1"/>
          <w:sz w:val="24"/>
        </w:rPr>
        <w:t>que inexistem fatos impeditivos para sua habilitação no certame, ciente da obrigatoriedade de declarar ocorrências posteriores;</w:t>
      </w:r>
    </w:p>
    <w:p w14:paraId="075960C8"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themeColor="text1"/>
          <w:sz w:val="24"/>
        </w:rPr>
      </w:pPr>
      <w:r w:rsidRPr="00B03568">
        <w:rPr>
          <w:rFonts w:ascii="Arial" w:hAnsi="Arial" w:cs="Arial"/>
          <w:color w:val="000000" w:themeColor="text1"/>
          <w:sz w:val="24"/>
        </w:rPr>
        <w:t>que está ciente e concorda com as condições contidas no Aviso de Contratação Direta e seus anexos;</w:t>
      </w:r>
    </w:p>
    <w:p w14:paraId="30403031" w14:textId="102EA524" w:rsidR="00C34888" w:rsidRPr="00C34888" w:rsidRDefault="001842B5" w:rsidP="00C34888">
      <w:pPr>
        <w:widowControl/>
        <w:numPr>
          <w:ilvl w:val="2"/>
          <w:numId w:val="35"/>
        </w:numPr>
        <w:autoSpaceDE/>
        <w:autoSpaceDN/>
        <w:spacing w:before="120" w:after="120" w:line="276" w:lineRule="auto"/>
        <w:ind w:left="1224"/>
        <w:jc w:val="both"/>
        <w:rPr>
          <w:rFonts w:ascii="Arial" w:hAnsi="Arial" w:cs="Arial"/>
          <w:color w:val="000000" w:themeColor="text1"/>
          <w:sz w:val="24"/>
          <w:lang w:val="pt-BR"/>
        </w:rPr>
      </w:pPr>
      <w:r w:rsidRPr="00B03568">
        <w:rPr>
          <w:rFonts w:ascii="Arial" w:hAnsi="Arial" w:cs="Arial"/>
          <w:color w:val="000000" w:themeColor="text1"/>
          <w:sz w:val="24"/>
        </w:rPr>
        <w:lastRenderedPageBreak/>
        <w:t>que</w:t>
      </w:r>
      <w:r w:rsidR="00C34888" w:rsidRPr="00C34888">
        <w:rPr>
          <w:rFonts w:ascii="Arial" w:eastAsia="Times New Roman" w:hAnsi="Arial" w:cs="Arial"/>
          <w:color w:val="000000" w:themeColor="text1"/>
          <w:sz w:val="20"/>
          <w:szCs w:val="20"/>
          <w:lang w:val="pt-BR" w:eastAsia="pt-BR" w:bidi="ar-SA"/>
        </w:rPr>
        <w:t xml:space="preserve"> </w:t>
      </w:r>
      <w:r w:rsidR="00C34888" w:rsidRPr="00C34888">
        <w:rPr>
          <w:rFonts w:ascii="Arial" w:hAnsi="Arial" w:cs="Arial"/>
          <w:color w:val="000000" w:themeColor="text1"/>
          <w:sz w:val="24"/>
          <w:lang w:val="pt-BR"/>
        </w:rPr>
        <w:t>se responsabiliza pelas transações que forem efetuadas no sistema, assumindo-as como firmes e verdadeiras;</w:t>
      </w:r>
    </w:p>
    <w:p w14:paraId="2FB98AF0"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themeColor="text1"/>
          <w:sz w:val="24"/>
        </w:rPr>
      </w:pPr>
      <w:r w:rsidRPr="00B03568">
        <w:rPr>
          <w:rFonts w:ascii="Arial" w:hAnsi="Arial" w:cs="Arial"/>
          <w:color w:val="000000" w:themeColor="text1"/>
          <w:sz w:val="24"/>
        </w:rPr>
        <w:t>que cumpre as exigências de reserva de cargos para pessoa com deficiência e para reabilitado da Previdência Social, de que trata o art. 93 da Lei nº 8.213/91.</w:t>
      </w:r>
    </w:p>
    <w:p w14:paraId="7C13F5B8" w14:textId="5C9E1BF3" w:rsidR="001842B5" w:rsidRDefault="001842B5" w:rsidP="001842B5">
      <w:pPr>
        <w:widowControl/>
        <w:numPr>
          <w:ilvl w:val="2"/>
          <w:numId w:val="35"/>
        </w:numPr>
        <w:autoSpaceDE/>
        <w:autoSpaceDN/>
        <w:spacing w:before="120" w:after="120" w:line="276" w:lineRule="auto"/>
        <w:ind w:left="1224"/>
        <w:jc w:val="both"/>
        <w:rPr>
          <w:rFonts w:ascii="Arial" w:hAnsi="Arial" w:cs="Arial"/>
          <w:color w:val="000000" w:themeColor="text1"/>
          <w:sz w:val="24"/>
        </w:rPr>
      </w:pPr>
      <w:r w:rsidRPr="00B03568">
        <w:rPr>
          <w:rFonts w:ascii="Arial" w:hAnsi="Arial" w:cs="Arial"/>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14:paraId="6748C7B8" w14:textId="075E68F1" w:rsidR="00DE4638" w:rsidRPr="005330E3" w:rsidRDefault="00DE4638" w:rsidP="00DE4638">
      <w:pPr>
        <w:numPr>
          <w:ilvl w:val="1"/>
          <w:numId w:val="35"/>
        </w:numPr>
        <w:spacing w:before="120" w:after="120" w:line="276" w:lineRule="auto"/>
        <w:jc w:val="both"/>
        <w:rPr>
          <w:rFonts w:cs="Arial"/>
          <w:color w:val="000000" w:themeColor="text1"/>
          <w:szCs w:val="20"/>
        </w:rPr>
      </w:pPr>
      <w:r w:rsidRPr="005330E3">
        <w:rPr>
          <w:rFonts w:cs="Arial"/>
          <w:color w:val="000000" w:themeColor="text1"/>
          <w:szCs w:val="20"/>
        </w:rPr>
        <w:t xml:space="preserve">O fornecedor enquadrado como microempresa, empresa de pequeno porte deverá declarar, ainda, em campo próprio do sistema eletrônico, que cumpre os requisitos estabelecidos no </w:t>
      </w:r>
      <w:hyperlink r:id="rId14" w:anchor="art3" w:history="1">
        <w:r w:rsidRPr="00C65850">
          <w:rPr>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15" w:anchor="art4§1" w:history="1">
        <w:r w:rsidRPr="005D1A69">
          <w:rPr>
            <w:rFonts w:cs="Arial"/>
            <w:szCs w:val="20"/>
          </w:rPr>
          <w:t>§§ 1º ao 3º do art. 4º, da Lei n.º 14.133, de 2021.</w:t>
        </w:r>
      </w:hyperlink>
    </w:p>
    <w:p w14:paraId="65F22752" w14:textId="77777777" w:rsidR="001842B5" w:rsidRPr="00B03568" w:rsidRDefault="001842B5" w:rsidP="001842B5">
      <w:pPr>
        <w:pStyle w:val="Ttulo1"/>
        <w:keepNext/>
        <w:keepLines/>
        <w:widowControl/>
        <w:numPr>
          <w:ilvl w:val="0"/>
          <w:numId w:val="35"/>
        </w:numPr>
        <w:autoSpaceDE/>
        <w:autoSpaceDN/>
        <w:spacing w:before="240"/>
        <w:rPr>
          <w:rFonts w:ascii="Arial" w:hAnsi="Arial" w:cs="Arial"/>
          <w:sz w:val="24"/>
          <w:szCs w:val="24"/>
        </w:rPr>
      </w:pPr>
      <w:bookmarkStart w:id="5" w:name="_Toc161663364"/>
      <w:r w:rsidRPr="00B03568">
        <w:rPr>
          <w:rFonts w:ascii="Arial" w:hAnsi="Arial" w:cs="Arial"/>
          <w:sz w:val="24"/>
          <w:szCs w:val="24"/>
        </w:rPr>
        <w:t>FASE DE LANCES</w:t>
      </w:r>
      <w:bookmarkEnd w:id="5"/>
    </w:p>
    <w:p w14:paraId="15DB53CD" w14:textId="5491E54C" w:rsidR="001842B5" w:rsidRPr="00B03568" w:rsidRDefault="001842B5" w:rsidP="001842B5">
      <w:pPr>
        <w:pStyle w:val="PargrafodaLista"/>
        <w:widowControl/>
        <w:numPr>
          <w:ilvl w:val="1"/>
          <w:numId w:val="35"/>
        </w:numPr>
        <w:autoSpaceDE/>
        <w:autoSpaceDN/>
        <w:spacing w:before="120" w:after="120" w:line="276" w:lineRule="auto"/>
        <w:ind w:left="792"/>
        <w:contextualSpacing/>
        <w:rPr>
          <w:rFonts w:ascii="Arial" w:hAnsi="Arial" w:cs="Arial"/>
          <w:color w:val="000000" w:themeColor="text1"/>
          <w:sz w:val="24"/>
          <w:lang w:eastAsia="en-US"/>
        </w:rPr>
      </w:pPr>
      <w:r w:rsidRPr="00B03568">
        <w:rPr>
          <w:rFonts w:ascii="Arial" w:hAnsi="Arial" w:cs="Arial"/>
          <w:color w:val="000000" w:themeColor="text1"/>
          <w:sz w:val="24"/>
          <w:lang w:eastAsia="en-US"/>
        </w:rPr>
        <w:t xml:space="preserve">A partir </w:t>
      </w:r>
      <w:r w:rsidR="001C06A7">
        <w:rPr>
          <w:rFonts w:ascii="Arial" w:hAnsi="Arial" w:cs="Arial"/>
          <w:color w:val="000000" w:themeColor="text1"/>
          <w:sz w:val="24"/>
          <w:lang w:eastAsia="en-US"/>
        </w:rPr>
        <w:t>da data e horário</w:t>
      </w:r>
      <w:r w:rsidRPr="00B03568">
        <w:rPr>
          <w:rFonts w:ascii="Arial" w:hAnsi="Arial" w:cs="Arial"/>
          <w:color w:val="000000" w:themeColor="text1"/>
          <w:sz w:val="24"/>
          <w:lang w:eastAsia="en-US"/>
        </w:rPr>
        <w:t xml:space="preserve"> estabelecid</w:t>
      </w:r>
      <w:r w:rsidR="001C06A7">
        <w:rPr>
          <w:rFonts w:ascii="Arial" w:hAnsi="Arial" w:cs="Arial"/>
          <w:color w:val="000000" w:themeColor="text1"/>
          <w:sz w:val="24"/>
          <w:lang w:eastAsia="en-US"/>
        </w:rPr>
        <w:t>os</w:t>
      </w:r>
      <w:r w:rsidRPr="00B03568">
        <w:rPr>
          <w:rFonts w:ascii="Arial" w:hAnsi="Arial" w:cs="Arial"/>
          <w:color w:val="000000" w:themeColor="text1"/>
          <w:sz w:val="24"/>
          <w:lang w:eastAsia="en-US"/>
        </w:rPr>
        <w:t xml:space="preserve"> neste Aviso de Contratação Direta, a sessão pública será automaticamente aberta pelo sistema para o envio de lances públicos e sucessivos, </w:t>
      </w:r>
      <w:r w:rsidRPr="00B03568">
        <w:rPr>
          <w:rFonts w:ascii="Arial" w:hAnsi="Arial" w:cs="Arial"/>
          <w:bCs/>
          <w:sz w:val="24"/>
          <w:lang w:eastAsia="en-US"/>
        </w:rPr>
        <w:t>exclusivamente por meio do sistema eletrônico</w:t>
      </w:r>
      <w:r w:rsidRPr="00B03568">
        <w:rPr>
          <w:rFonts w:ascii="Arial" w:hAnsi="Arial" w:cs="Arial"/>
          <w:sz w:val="24"/>
          <w:lang w:eastAsia="en-US"/>
        </w:rPr>
        <w:t xml:space="preserve">, </w:t>
      </w:r>
      <w:r w:rsidRPr="00B03568">
        <w:rPr>
          <w:rFonts w:ascii="Arial" w:hAnsi="Arial" w:cs="Arial"/>
          <w:color w:val="000000" w:themeColor="text1"/>
          <w:sz w:val="24"/>
          <w:lang w:eastAsia="en-US"/>
        </w:rPr>
        <w:t>sendo encerrado no horário de finalização de lances também já previsto neste aviso.</w:t>
      </w:r>
    </w:p>
    <w:p w14:paraId="1A2A9F3D" w14:textId="77777777" w:rsidR="001842B5" w:rsidRPr="00B03568" w:rsidRDefault="001842B5" w:rsidP="001842B5">
      <w:pPr>
        <w:pStyle w:val="PargrafodaLista"/>
        <w:widowControl/>
        <w:numPr>
          <w:ilvl w:val="1"/>
          <w:numId w:val="35"/>
        </w:numPr>
        <w:autoSpaceDE/>
        <w:autoSpaceDN/>
        <w:spacing w:before="120" w:after="120" w:line="276" w:lineRule="auto"/>
        <w:ind w:left="792"/>
        <w:contextualSpacing/>
        <w:rPr>
          <w:rFonts w:ascii="Arial" w:hAnsi="Arial" w:cs="Arial"/>
          <w:color w:val="000000" w:themeColor="text1"/>
          <w:sz w:val="24"/>
          <w:lang w:eastAsia="en-US"/>
        </w:rPr>
      </w:pPr>
      <w:r w:rsidRPr="00B03568">
        <w:rPr>
          <w:rFonts w:ascii="Arial" w:hAnsi="Arial" w:cs="Arial"/>
          <w:color w:val="000000" w:themeColor="text1"/>
          <w:sz w:val="24"/>
        </w:rPr>
        <w:t xml:space="preserve">Iniciada a etapa competitiva, os fornecedores deverão encaminhar lances exclusivamente por meio de sistema eletrônico, sendo imediatamente informados do seu recebimento e do valor consignado no registro. </w:t>
      </w:r>
    </w:p>
    <w:p w14:paraId="702BB0BD" w14:textId="25CAA462" w:rsidR="001842B5" w:rsidRPr="00B03568" w:rsidRDefault="001842B5" w:rsidP="001842B5">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CF6157">
        <w:rPr>
          <w:rFonts w:ascii="Arial" w:hAnsi="Arial" w:cs="Arial"/>
          <w:b/>
          <w:bCs/>
          <w:sz w:val="24"/>
        </w:rPr>
        <w:t>O lance deverá ser ofertado pelo valor unitário do item</w:t>
      </w:r>
      <w:r w:rsidRPr="00B03568">
        <w:rPr>
          <w:rFonts w:ascii="Arial" w:hAnsi="Arial" w:cs="Arial"/>
          <w:i/>
          <w:iCs/>
          <w:color w:val="FF0000"/>
          <w:sz w:val="24"/>
        </w:rPr>
        <w:t>.</w:t>
      </w:r>
    </w:p>
    <w:p w14:paraId="57282ABC" w14:textId="77777777" w:rsidR="001842B5" w:rsidRPr="00B03568" w:rsidRDefault="001842B5" w:rsidP="001842B5">
      <w:pPr>
        <w:pStyle w:val="PargrafodaLista"/>
        <w:widowControl/>
        <w:numPr>
          <w:ilvl w:val="1"/>
          <w:numId w:val="35"/>
        </w:numPr>
        <w:autoSpaceDE/>
        <w:autoSpaceDN/>
        <w:spacing w:before="120" w:after="120" w:line="276" w:lineRule="auto"/>
        <w:ind w:left="792"/>
        <w:contextualSpacing/>
        <w:rPr>
          <w:rFonts w:ascii="Arial" w:hAnsi="Arial" w:cs="Arial"/>
          <w:color w:val="000000" w:themeColor="text1"/>
          <w:sz w:val="24"/>
          <w:lang w:eastAsia="en-US"/>
        </w:rPr>
      </w:pPr>
      <w:r w:rsidRPr="00B03568">
        <w:rPr>
          <w:rFonts w:ascii="Arial" w:hAnsi="Arial" w:cs="Arial"/>
          <w:color w:val="000000" w:themeColor="text1"/>
          <w:sz w:val="24"/>
          <w:lang w:eastAsia="en-US"/>
        </w:rPr>
        <w:t>O fornecedor somente poderá oferecer valor inferior ou maior percentual de desconto em relação ao último lance por ele ofertado e registrado pelo sistema.</w:t>
      </w:r>
    </w:p>
    <w:p w14:paraId="3AFC53AD" w14:textId="77777777" w:rsidR="001842B5" w:rsidRPr="00B03568" w:rsidRDefault="001842B5" w:rsidP="001842B5">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B03568">
        <w:rPr>
          <w:rFonts w:ascii="Arial" w:hAnsi="Arial" w:cs="Arial"/>
          <w:color w:val="000000" w:themeColor="text1"/>
          <w:sz w:val="24"/>
          <w:lang w:eastAsia="en-US"/>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7D22E478" w14:textId="3C63201C" w:rsidR="001842B5" w:rsidRPr="00CF6157" w:rsidRDefault="001842B5" w:rsidP="001842B5">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B03568">
        <w:rPr>
          <w:rFonts w:ascii="Arial" w:hAnsi="Arial" w:cs="Arial"/>
          <w:sz w:val="24"/>
        </w:rPr>
        <w:t xml:space="preserve">O intervalo mínimo de diferença de valores ou percentuais entre os lances, que incidirá tanto em relação aos lances intermediários quanto em relação ao que cobrir a melhor oferta é </w:t>
      </w:r>
      <w:r w:rsidRPr="00CF6157">
        <w:rPr>
          <w:rFonts w:ascii="Arial" w:hAnsi="Arial" w:cs="Arial"/>
          <w:sz w:val="24"/>
        </w:rPr>
        <w:t>de</w:t>
      </w:r>
      <w:r w:rsidRPr="00CF6157">
        <w:rPr>
          <w:rFonts w:ascii="Arial" w:hAnsi="Arial" w:cs="Arial"/>
          <w:i/>
          <w:iCs/>
          <w:sz w:val="24"/>
        </w:rPr>
        <w:t xml:space="preserve"> </w:t>
      </w:r>
      <w:r w:rsidR="00CF6157">
        <w:rPr>
          <w:rFonts w:ascii="Arial" w:hAnsi="Arial" w:cs="Arial"/>
          <w:i/>
          <w:iCs/>
          <w:sz w:val="24"/>
        </w:rPr>
        <w:t>R</w:t>
      </w:r>
      <w:r w:rsidR="00CF6157" w:rsidRPr="00CF6157">
        <w:rPr>
          <w:rFonts w:ascii="Arial" w:hAnsi="Arial" w:cs="Arial"/>
          <w:i/>
          <w:iCs/>
          <w:sz w:val="24"/>
        </w:rPr>
        <w:t>$ 0,01(um centavo</w:t>
      </w:r>
      <w:r w:rsidRPr="00CF6157">
        <w:rPr>
          <w:rFonts w:ascii="Arial" w:hAnsi="Arial" w:cs="Arial"/>
          <w:i/>
          <w:iCs/>
          <w:sz w:val="24"/>
        </w:rPr>
        <w:t>.).</w:t>
      </w:r>
    </w:p>
    <w:p w14:paraId="3EA3BA84" w14:textId="77777777" w:rsidR="001842B5" w:rsidRPr="00B03568" w:rsidRDefault="001842B5" w:rsidP="001842B5">
      <w:pPr>
        <w:pStyle w:val="PargrafodaLista"/>
        <w:widowControl/>
        <w:numPr>
          <w:ilvl w:val="1"/>
          <w:numId w:val="35"/>
        </w:numPr>
        <w:autoSpaceDE/>
        <w:autoSpaceDN/>
        <w:spacing w:before="120" w:after="120" w:line="276" w:lineRule="auto"/>
        <w:ind w:left="792"/>
        <w:contextualSpacing/>
        <w:rPr>
          <w:rFonts w:ascii="Arial" w:hAnsi="Arial" w:cs="Arial"/>
          <w:color w:val="000000" w:themeColor="text1"/>
          <w:sz w:val="24"/>
          <w:lang w:eastAsia="en-US"/>
        </w:rPr>
      </w:pPr>
      <w:r w:rsidRPr="00B03568">
        <w:rPr>
          <w:rFonts w:ascii="Arial" w:hAnsi="Arial" w:cs="Arial"/>
          <w:color w:val="000000" w:themeColor="text1"/>
          <w:sz w:val="24"/>
          <w:lang w:eastAsia="en-US"/>
        </w:rPr>
        <w:t>Havendo lances iguais ao menor já ofertado, prevalecerá aquele que for recebido e registrado primeiro no sistema.</w:t>
      </w:r>
    </w:p>
    <w:p w14:paraId="2A373B96" w14:textId="77777777" w:rsidR="001842B5" w:rsidRPr="00B03568" w:rsidRDefault="001842B5" w:rsidP="001842B5">
      <w:pPr>
        <w:pStyle w:val="PargrafodaLista"/>
        <w:widowControl/>
        <w:numPr>
          <w:ilvl w:val="1"/>
          <w:numId w:val="35"/>
        </w:numPr>
        <w:autoSpaceDE/>
        <w:autoSpaceDN/>
        <w:spacing w:before="120" w:after="120" w:line="276" w:lineRule="auto"/>
        <w:ind w:left="792"/>
        <w:contextualSpacing/>
        <w:rPr>
          <w:rFonts w:ascii="Arial" w:hAnsi="Arial" w:cs="Arial"/>
          <w:color w:val="000000" w:themeColor="text1"/>
          <w:sz w:val="24"/>
          <w:lang w:eastAsia="en-US"/>
        </w:rPr>
      </w:pPr>
      <w:r w:rsidRPr="00B03568">
        <w:rPr>
          <w:rFonts w:ascii="Arial" w:hAnsi="Arial" w:cs="Arial"/>
          <w:color w:val="000000" w:themeColor="text1"/>
          <w:sz w:val="24"/>
          <w:lang w:eastAsia="en-US"/>
        </w:rPr>
        <w:t>Caso o fornecedor não apresente lances, concorrerá com o valor de sua proposta.</w:t>
      </w:r>
    </w:p>
    <w:p w14:paraId="23F5B6F8" w14:textId="77777777" w:rsidR="001842B5" w:rsidRPr="00B03568" w:rsidRDefault="001842B5" w:rsidP="001842B5">
      <w:pPr>
        <w:pStyle w:val="PargrafodaLista"/>
        <w:widowControl/>
        <w:numPr>
          <w:ilvl w:val="1"/>
          <w:numId w:val="35"/>
        </w:numPr>
        <w:autoSpaceDE/>
        <w:autoSpaceDN/>
        <w:spacing w:before="120" w:after="120" w:line="276" w:lineRule="auto"/>
        <w:ind w:left="792"/>
        <w:contextualSpacing/>
        <w:rPr>
          <w:rFonts w:ascii="Arial" w:hAnsi="Arial" w:cs="Arial"/>
          <w:color w:val="000000" w:themeColor="text1"/>
          <w:sz w:val="24"/>
          <w:lang w:eastAsia="en-US"/>
        </w:rPr>
      </w:pPr>
      <w:r w:rsidRPr="00B03568">
        <w:rPr>
          <w:rFonts w:ascii="Arial" w:hAnsi="Arial" w:cs="Arial"/>
          <w:color w:val="000000" w:themeColor="text1"/>
          <w:sz w:val="24"/>
          <w:lang w:eastAsia="en-US"/>
        </w:rPr>
        <w:t>Durante o procedimento, os fornecedores serão informados, em tempo real, do valor do menor lance registrado, vedada a identificação do fornecedor.</w:t>
      </w:r>
    </w:p>
    <w:p w14:paraId="24791AE4" w14:textId="77777777" w:rsidR="001842B5" w:rsidRPr="00B03568" w:rsidRDefault="001842B5" w:rsidP="001842B5">
      <w:pPr>
        <w:pStyle w:val="PargrafodaLista"/>
        <w:widowControl/>
        <w:numPr>
          <w:ilvl w:val="1"/>
          <w:numId w:val="35"/>
        </w:numPr>
        <w:autoSpaceDE/>
        <w:autoSpaceDN/>
        <w:spacing w:before="120" w:after="120" w:line="276" w:lineRule="auto"/>
        <w:ind w:left="792"/>
        <w:contextualSpacing/>
        <w:rPr>
          <w:rFonts w:ascii="Arial" w:hAnsi="Arial" w:cs="Arial"/>
          <w:color w:val="000000" w:themeColor="text1"/>
          <w:sz w:val="24"/>
          <w:lang w:eastAsia="en-US"/>
        </w:rPr>
      </w:pPr>
      <w:r w:rsidRPr="00B03568">
        <w:rPr>
          <w:rFonts w:ascii="Arial" w:hAnsi="Arial" w:cs="Arial"/>
          <w:color w:val="000000" w:themeColor="text1"/>
          <w:sz w:val="24"/>
          <w:lang w:eastAsia="en-US"/>
        </w:rPr>
        <w:t>Imediatamente após o término do prazo estabelecido para a fase de lances, haverá o seu encerramento, com o ordenamento e divulgação dos lances, pelo sistema, em ordem crescente de classificação.</w:t>
      </w:r>
    </w:p>
    <w:p w14:paraId="55096BA7" w14:textId="77777777" w:rsidR="001842B5" w:rsidRPr="00B03568" w:rsidRDefault="001842B5" w:rsidP="001842B5">
      <w:pPr>
        <w:pStyle w:val="PargrafodaLista"/>
        <w:widowControl/>
        <w:numPr>
          <w:ilvl w:val="2"/>
          <w:numId w:val="35"/>
        </w:numPr>
        <w:autoSpaceDE/>
        <w:autoSpaceDN/>
        <w:spacing w:before="120" w:after="120" w:line="276" w:lineRule="auto"/>
        <w:ind w:left="1224"/>
        <w:contextualSpacing/>
        <w:rPr>
          <w:rFonts w:ascii="Arial" w:hAnsi="Arial" w:cs="Arial"/>
          <w:sz w:val="24"/>
        </w:rPr>
      </w:pPr>
      <w:r w:rsidRPr="00B03568">
        <w:rPr>
          <w:rFonts w:ascii="Arial" w:hAnsi="Arial" w:cs="Arial"/>
          <w:color w:val="000000" w:themeColor="text1"/>
          <w:sz w:val="24"/>
          <w:lang w:eastAsia="en-US"/>
        </w:rPr>
        <w:lastRenderedPageBreak/>
        <w:t>O encerramento da fase de lances ocorrerá de forma automática pontualmente no horário indicado, sem qualquer possibilidade de prorrogação e não havendo tempo aleatório ou mecanismo similar.</w:t>
      </w:r>
    </w:p>
    <w:p w14:paraId="6573C2CD" w14:textId="77777777" w:rsidR="001842B5" w:rsidRPr="00B03568" w:rsidRDefault="001842B5" w:rsidP="001842B5">
      <w:pPr>
        <w:spacing w:before="120" w:after="120" w:line="276" w:lineRule="auto"/>
        <w:ind w:left="720"/>
        <w:jc w:val="both"/>
        <w:rPr>
          <w:rFonts w:ascii="Arial" w:hAnsi="Arial" w:cs="Arial"/>
          <w:sz w:val="24"/>
        </w:rPr>
      </w:pPr>
    </w:p>
    <w:p w14:paraId="25052A36" w14:textId="6ACCB40B" w:rsidR="001842B5" w:rsidRPr="00B03568" w:rsidRDefault="001842B5" w:rsidP="001842B5">
      <w:pPr>
        <w:pStyle w:val="Ttulo1"/>
        <w:keepNext/>
        <w:keepLines/>
        <w:widowControl/>
        <w:numPr>
          <w:ilvl w:val="0"/>
          <w:numId w:val="35"/>
        </w:numPr>
        <w:autoSpaceDE/>
        <w:autoSpaceDN/>
        <w:spacing w:before="240"/>
        <w:rPr>
          <w:rFonts w:ascii="Arial" w:hAnsi="Arial" w:cs="Arial"/>
          <w:sz w:val="24"/>
          <w:szCs w:val="24"/>
        </w:rPr>
      </w:pPr>
      <w:bookmarkStart w:id="6" w:name="_Toc161663365"/>
      <w:r w:rsidRPr="00B03568">
        <w:rPr>
          <w:rFonts w:ascii="Arial" w:hAnsi="Arial" w:cs="Arial"/>
          <w:sz w:val="24"/>
          <w:szCs w:val="24"/>
        </w:rPr>
        <w:t xml:space="preserve">JULGAMENTO </w:t>
      </w:r>
      <w:r w:rsidR="00AC2825">
        <w:rPr>
          <w:rFonts w:ascii="Arial" w:hAnsi="Arial" w:cs="Arial"/>
          <w:sz w:val="24"/>
          <w:szCs w:val="24"/>
        </w:rPr>
        <w:t>E ACEITAÇÃO DAS PROPOSTAS</w:t>
      </w:r>
      <w:bookmarkEnd w:id="6"/>
    </w:p>
    <w:p w14:paraId="1D2CAF41" w14:textId="77777777" w:rsidR="00677D9E" w:rsidRPr="005330E3" w:rsidRDefault="00677D9E" w:rsidP="00677D9E">
      <w:pPr>
        <w:pStyle w:val="PargrafodaLista"/>
        <w:widowControl/>
        <w:numPr>
          <w:ilvl w:val="1"/>
          <w:numId w:val="35"/>
        </w:numPr>
        <w:autoSpaceDE/>
        <w:autoSpaceDN/>
        <w:spacing w:before="120" w:after="120" w:line="276" w:lineRule="auto"/>
        <w:ind w:left="792"/>
        <w:contextualSpacing/>
        <w:rPr>
          <w:rFonts w:cs="Arial"/>
        </w:rPr>
      </w:pPr>
      <w:r>
        <w:rPr>
          <w:rFonts w:cs="Arial"/>
        </w:rPr>
        <w:t xml:space="preserve">Encerrada a </w:t>
      </w:r>
      <w:r w:rsidRPr="00677D9E">
        <w:rPr>
          <w:rFonts w:ascii="Arial" w:hAnsi="Arial" w:cs="Arial"/>
          <w:sz w:val="24"/>
        </w:rPr>
        <w:t>fase</w:t>
      </w:r>
      <w:r>
        <w:rPr>
          <w:rFonts w:cs="Arial"/>
        </w:rPr>
        <w:t xml:space="preserve"> de lances, </w:t>
      </w:r>
      <w:r>
        <w:t>quando a</w:t>
      </w:r>
      <w:r w:rsidRPr="00EA468D">
        <w:rPr>
          <w:rFonts w:cs="Arial"/>
        </w:rPr>
        <w:t xml:space="preserve"> proposta do primeiro colocado permanecer acima do preço máximo ou </w:t>
      </w:r>
      <w:r>
        <w:rPr>
          <w:rFonts w:cs="Arial"/>
        </w:rPr>
        <w:t>abaixo d</w:t>
      </w:r>
      <w:r w:rsidRPr="00EA468D">
        <w:rPr>
          <w:rFonts w:cs="Arial"/>
        </w:rPr>
        <w:t>o desconto definido para a contratação, o pregoeiro poderá negociar condições mais vantajosas</w:t>
      </w:r>
      <w:r>
        <w:rPr>
          <w:rFonts w:cs="Arial"/>
        </w:rPr>
        <w:t>.</w:t>
      </w:r>
      <w:r w:rsidDel="00EA468D">
        <w:rPr>
          <w:rFonts w:cs="Arial"/>
        </w:rPr>
        <w:t xml:space="preserve"> </w:t>
      </w:r>
    </w:p>
    <w:p w14:paraId="564C0A62"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Neste caso, será encaminhada contraproposta ao fornecedor que tenha apresentado o menor preço ou o maior desconto, para que seja obtida a melhor proposta compatível em relação ao estipulado pela Administração.</w:t>
      </w:r>
    </w:p>
    <w:p w14:paraId="3E372D2A"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A negociação poderá ser feita com os demais fornecedores classificados, exclusivamente por meio do sistema, respeitada a ordem de classificação, quando o primeiro colocado, mesmo após a negociação, for desclassificado em razão de sua proposta permanecer acima do preço máximo ou abaixo do desconto definido para a contratação.</w:t>
      </w:r>
    </w:p>
    <w:p w14:paraId="65CC7CBF" w14:textId="77777777" w:rsidR="00677D9E" w:rsidRPr="008F1898" w:rsidRDefault="00677D9E" w:rsidP="00677D9E">
      <w:pPr>
        <w:pStyle w:val="PargrafodaLista"/>
        <w:widowControl/>
        <w:numPr>
          <w:ilvl w:val="1"/>
          <w:numId w:val="35"/>
        </w:numPr>
        <w:autoSpaceDE/>
        <w:autoSpaceDN/>
        <w:spacing w:before="120" w:after="120" w:line="276" w:lineRule="auto"/>
        <w:ind w:left="792"/>
        <w:contextualSpacing/>
        <w:rPr>
          <w:rFonts w:cs="Arial"/>
        </w:rPr>
      </w:pPr>
      <w:r w:rsidRPr="005330E3">
        <w:rPr>
          <w:rFonts w:cs="Arial"/>
        </w:rPr>
        <w:t>Em qualquer caso, concluída a negociação, se houver, o resultado será</w:t>
      </w:r>
      <w:r w:rsidRPr="000C7D67">
        <w:rPr>
          <w:rFonts w:cs="Arial"/>
        </w:rPr>
        <w:t xml:space="preserve"> divulgado a todos </w:t>
      </w:r>
      <w:r>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70DA9914" w14:textId="77777777" w:rsidR="00677D9E" w:rsidRPr="00B97D5F" w:rsidRDefault="00677D9E" w:rsidP="00677D9E">
      <w:pPr>
        <w:pStyle w:val="PargrafodaLista"/>
        <w:widowControl/>
        <w:numPr>
          <w:ilvl w:val="1"/>
          <w:numId w:val="35"/>
        </w:numPr>
        <w:autoSpaceDE/>
        <w:autoSpaceDN/>
        <w:spacing w:before="120" w:after="120" w:line="276" w:lineRule="auto"/>
        <w:ind w:left="792"/>
        <w:contextualSpacing/>
        <w:rPr>
          <w:rFonts w:cs="Arial"/>
        </w:rPr>
      </w:pPr>
      <w:r w:rsidRPr="00B97D5F">
        <w:rPr>
          <w:rFonts w:cs="Arial"/>
        </w:rPr>
        <w:t>Constatada a compatibilidade entre o valor da proposta e o estipulado para a contratação, será solicitad</w:t>
      </w:r>
      <w:r>
        <w:rPr>
          <w:rFonts w:cs="Arial"/>
        </w:rPr>
        <w:t>o</w:t>
      </w:r>
      <w:r w:rsidRPr="00B97D5F">
        <w:rPr>
          <w:rFonts w:cs="Arial"/>
        </w:rPr>
        <w:t xml:space="preserve"> ao fornecedor </w:t>
      </w:r>
      <w:r>
        <w:rPr>
          <w:rFonts w:cs="Arial"/>
        </w:rPr>
        <w:t>o envio d</w:t>
      </w:r>
      <w:r w:rsidRPr="006E1990">
        <w:t xml:space="preserve">a proposta adequada ao último lance ofertado </w:t>
      </w:r>
      <w:r>
        <w:t xml:space="preserve">ou </w:t>
      </w:r>
      <w:r w:rsidRPr="00B97D5F">
        <w:rPr>
          <w:rFonts w:cs="Arial"/>
        </w:rPr>
        <w:t xml:space="preserve">ao valor negociado, </w:t>
      </w:r>
      <w:r>
        <w:rPr>
          <w:rFonts w:cs="Arial"/>
        </w:rPr>
        <w:t xml:space="preserve">se for o caso, </w:t>
      </w:r>
      <w:r w:rsidRPr="00B97D5F">
        <w:rPr>
          <w:rFonts w:cs="Arial"/>
        </w:rPr>
        <w:t>acompanhada d</w:t>
      </w:r>
      <w:r>
        <w:rPr>
          <w:rFonts w:cs="Arial"/>
        </w:rPr>
        <w:t>os</w:t>
      </w:r>
      <w:r w:rsidRPr="00B97D5F">
        <w:rPr>
          <w:rFonts w:cs="Arial"/>
        </w:rPr>
        <w:t xml:space="preserve"> documentos complementares, </w:t>
      </w:r>
      <w:r>
        <w:rPr>
          <w:rFonts w:cs="Arial"/>
        </w:rPr>
        <w:t>quando</w:t>
      </w:r>
      <w:r w:rsidRPr="00B97D5F">
        <w:rPr>
          <w:rFonts w:cs="Arial"/>
        </w:rPr>
        <w:t xml:space="preserve"> necessários. </w:t>
      </w:r>
    </w:p>
    <w:p w14:paraId="74EC9683" w14:textId="61B07823" w:rsidR="00677D9E" w:rsidRPr="00C46B38" w:rsidRDefault="00677D9E" w:rsidP="00677D9E">
      <w:pPr>
        <w:pStyle w:val="PargrafodaLista"/>
        <w:widowControl/>
        <w:numPr>
          <w:ilvl w:val="1"/>
          <w:numId w:val="35"/>
        </w:numPr>
        <w:autoSpaceDE/>
        <w:autoSpaceDN/>
        <w:spacing w:before="120" w:after="120" w:line="276" w:lineRule="auto"/>
        <w:ind w:left="792"/>
        <w:contextualSpacing/>
        <w:rPr>
          <w:rFonts w:cs="Arial"/>
        </w:rPr>
      </w:pPr>
      <w:r w:rsidRPr="00C46B38">
        <w:rPr>
          <w:rFonts w:cs="Arial"/>
        </w:rPr>
        <w:t>Encerrada a etapa de negociação,</w:t>
      </w:r>
      <w:r>
        <w:rPr>
          <w:rFonts w:cs="Arial"/>
        </w:rPr>
        <w:t xml:space="preserve"> se houver,</w:t>
      </w:r>
      <w:r w:rsidRPr="00C46B38">
        <w:rPr>
          <w:rFonts w:cs="Arial"/>
        </w:rPr>
        <w:t xml:space="preserve"> o pregoeiro 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Pr>
          <w:rFonts w:cs="Arial"/>
        </w:rPr>
        <w:t>s</w:t>
      </w:r>
      <w:r w:rsidRPr="00C46B38">
        <w:rPr>
          <w:rFonts w:cs="Arial"/>
        </w:rPr>
        <w:t xml:space="preserve"> ite</w:t>
      </w:r>
      <w:r>
        <w:rPr>
          <w:rFonts w:cs="Arial"/>
        </w:rPr>
        <w:t>ns</w:t>
      </w:r>
      <w:r w:rsidR="002E3E12">
        <w:rPr>
          <w:rFonts w:cs="Arial"/>
        </w:rPr>
        <w:t xml:space="preserve"> 2.3</w:t>
      </w:r>
      <w:r>
        <w:rPr>
          <w:rFonts w:cs="Arial"/>
        </w:rPr>
        <w:t xml:space="preserve"> e seguintes deste Aviso</w:t>
      </w:r>
      <w:r w:rsidRPr="00C46B38">
        <w:rPr>
          <w:rFonts w:cs="Arial"/>
        </w:rPr>
        <w:t xml:space="preserve">, especialmente quanto à existência de sanção que impeça a participação </w:t>
      </w:r>
      <w:r>
        <w:rPr>
          <w:rFonts w:cs="Arial"/>
          <w:szCs w:val="20"/>
          <w:lang w:eastAsia="ar-SA"/>
        </w:rPr>
        <w:t xml:space="preserve">no processo de contratação direta </w:t>
      </w:r>
      <w:r w:rsidRPr="00C46B38">
        <w:rPr>
          <w:rFonts w:cs="Arial"/>
        </w:rPr>
        <w:t>ou a futura contratação, mediante a consulta aos seguintes cadastros:</w:t>
      </w:r>
    </w:p>
    <w:p w14:paraId="33570B56" w14:textId="77777777" w:rsidR="00677D9E" w:rsidRPr="008F1898" w:rsidRDefault="00677D9E" w:rsidP="00677D9E">
      <w:pPr>
        <w:pStyle w:val="PargrafodaLista"/>
        <w:widowControl/>
        <w:numPr>
          <w:ilvl w:val="2"/>
          <w:numId w:val="35"/>
        </w:numPr>
        <w:autoSpaceDE/>
        <w:autoSpaceDN/>
        <w:spacing w:before="120" w:after="120" w:line="276" w:lineRule="auto"/>
        <w:ind w:left="1224"/>
        <w:contextualSpacing/>
        <w:rPr>
          <w:rFonts w:cs="Arial"/>
          <w:color w:val="000000"/>
          <w:szCs w:val="20"/>
        </w:rPr>
      </w:pPr>
      <w:r w:rsidRPr="00677D9E">
        <w:rPr>
          <w:rFonts w:ascii="Arial" w:hAnsi="Arial" w:cs="Arial"/>
          <w:color w:val="000000" w:themeColor="text1"/>
          <w:sz w:val="24"/>
          <w:lang w:eastAsia="en-US"/>
        </w:rPr>
        <w:t>SICAF</w:t>
      </w:r>
      <w:r w:rsidRPr="008F1898">
        <w:rPr>
          <w:rFonts w:cs="Arial"/>
          <w:color w:val="000000"/>
          <w:szCs w:val="20"/>
        </w:rPr>
        <w:t xml:space="preserve">;  </w:t>
      </w:r>
    </w:p>
    <w:p w14:paraId="2D5AC3E0"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 xml:space="preserve">Cadastro Nacional de Empresas Inidôneas e Suspensas - CEIS, mantido pela Controladoria-Geral da União (https://www.portaltransparencia.gov.br/sancoes/ceis); e </w:t>
      </w:r>
    </w:p>
    <w:p w14:paraId="0E1935DB"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 xml:space="preserve">Cadastro Nacional de Empresas Punidas – CNEP, mantido pela Controladoria-Geral da União (https://www.portaltransparencia.gov.br/sancoes/cnep). </w:t>
      </w:r>
    </w:p>
    <w:p w14:paraId="7833BEFD" w14:textId="77777777" w:rsidR="00677D9E" w:rsidRPr="00C46B38" w:rsidRDefault="00677D9E" w:rsidP="00677D9E">
      <w:pPr>
        <w:pStyle w:val="PargrafodaLista"/>
        <w:widowControl/>
        <w:numPr>
          <w:ilvl w:val="1"/>
          <w:numId w:val="35"/>
        </w:numPr>
        <w:autoSpaceDE/>
        <w:autoSpaceDN/>
        <w:spacing w:before="120" w:after="120" w:line="276" w:lineRule="auto"/>
        <w:ind w:left="792"/>
        <w:contextualSpacing/>
        <w:rPr>
          <w:rFonts w:cs="Arial"/>
        </w:rPr>
      </w:pPr>
      <w:r w:rsidRPr="00C46B38">
        <w:rPr>
          <w:rFonts w:cs="Arial"/>
        </w:rPr>
        <w:t xml:space="preserve">A consulta aos cadastros será realizada em nome da empresa </w:t>
      </w:r>
      <w:r>
        <w:rPr>
          <w:rFonts w:cs="Arial"/>
        </w:rPr>
        <w:t>fornecedora</w:t>
      </w:r>
      <w:r w:rsidRPr="00C46B38">
        <w:rPr>
          <w:rFonts w:cs="Arial"/>
        </w:rPr>
        <w:t xml:space="preserve"> e também de seu sócio majoritário, por força da vedação de que trata o artigo 12 da Lei n° 8.429, de 1992.</w:t>
      </w:r>
    </w:p>
    <w:p w14:paraId="7432E518" w14:textId="77777777" w:rsidR="00677D9E" w:rsidRPr="00C46B38" w:rsidRDefault="00677D9E" w:rsidP="00677D9E">
      <w:pPr>
        <w:pStyle w:val="PargrafodaLista"/>
        <w:widowControl/>
        <w:numPr>
          <w:ilvl w:val="1"/>
          <w:numId w:val="35"/>
        </w:numPr>
        <w:autoSpaceDE/>
        <w:autoSpaceDN/>
        <w:spacing w:before="120" w:after="120" w:line="276" w:lineRule="auto"/>
        <w:ind w:left="792"/>
        <w:contextualSpacing/>
        <w:rPr>
          <w:rFonts w:cs="Arial"/>
        </w:rPr>
      </w:pPr>
      <w:r w:rsidRPr="00C46B38">
        <w:rPr>
          <w:rFonts w:cs="Arial"/>
        </w:rPr>
        <w:t xml:space="preserve">Caso conste na Consulta de Situação do </w:t>
      </w:r>
      <w:r>
        <w:rPr>
          <w:rFonts w:cs="Arial"/>
        </w:rPr>
        <w:t>fornecedor</w:t>
      </w:r>
      <w:r w:rsidRPr="00C46B38">
        <w:rPr>
          <w:rFonts w:cs="Arial"/>
        </w:rPr>
        <w:t xml:space="preserve"> a existência de Ocorrências Impeditivas Indiretas, o </w:t>
      </w:r>
      <w:r>
        <w:rPr>
          <w:rFonts w:cs="Arial"/>
        </w:rPr>
        <w:t xml:space="preserve">órgão </w:t>
      </w:r>
      <w:r w:rsidRPr="00C46B38">
        <w:rPr>
          <w:rFonts w:cs="Arial"/>
        </w:rPr>
        <w:t>diligenciará para verificar se houve fraude por parte das empresas apontadas no Relatório de Ocorrências Impeditivas Indiretas. (IN nº 3/2018, art. 29, caput)</w:t>
      </w:r>
    </w:p>
    <w:p w14:paraId="5F8BCD37"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lastRenderedPageBreak/>
        <w:t>A tentativa de burla será verificada por meio dos vínculos societários, linhas de fornecimento similares, dentre outros. (IN nº 3/2018, art. 29, §1º).</w:t>
      </w:r>
    </w:p>
    <w:p w14:paraId="114CAECB"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O fornecedor será convocado para manifestação previamente a uma eventual desclassificação. (IN nº 3/2018, art. 29, §2º).</w:t>
      </w:r>
    </w:p>
    <w:p w14:paraId="45DA663B"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Constatada a existência de sanção, o fornecedor será reputado inabilitado, por falta de condição de participação.</w:t>
      </w:r>
    </w:p>
    <w:p w14:paraId="6690C005" w14:textId="77777777" w:rsidR="00677D9E" w:rsidRPr="00206542" w:rsidRDefault="00677D9E" w:rsidP="00677D9E">
      <w:pPr>
        <w:pStyle w:val="PargrafodaLista"/>
        <w:widowControl/>
        <w:numPr>
          <w:ilvl w:val="1"/>
          <w:numId w:val="35"/>
        </w:numPr>
        <w:autoSpaceDE/>
        <w:autoSpaceDN/>
        <w:spacing w:before="120" w:after="120" w:line="276" w:lineRule="auto"/>
        <w:ind w:left="792"/>
        <w:contextualSpacing/>
        <w:rPr>
          <w:rFonts w:cs="Arial"/>
        </w:rPr>
      </w:pPr>
      <w:r w:rsidRPr="00206542">
        <w:rPr>
          <w:rFonts w:cs="Arial"/>
        </w:rPr>
        <w:t>Verificadas as condições de participação, o gestor examinará a proposta classificada em primeiro lugar quanto à adequação ao objeto e à compatibilidade do preço em relação ao máximo estipulado para contratação neste Aviso de Contratação Direta e em seus anexos.</w:t>
      </w:r>
    </w:p>
    <w:p w14:paraId="5A2370CF" w14:textId="77777777" w:rsidR="00677D9E" w:rsidRDefault="00677D9E" w:rsidP="00677D9E">
      <w:pPr>
        <w:pStyle w:val="PargrafodaLista"/>
        <w:widowControl/>
        <w:numPr>
          <w:ilvl w:val="1"/>
          <w:numId w:val="35"/>
        </w:numPr>
        <w:autoSpaceDE/>
        <w:autoSpaceDN/>
        <w:spacing w:before="120" w:after="120" w:line="276" w:lineRule="auto"/>
        <w:ind w:left="792"/>
        <w:contextualSpacing/>
        <w:rPr>
          <w:rFonts w:cs="Arial"/>
          <w:i/>
          <w:color w:val="000000" w:themeColor="text1"/>
          <w:szCs w:val="20"/>
        </w:rPr>
      </w:pPr>
      <w:r>
        <w:rPr>
          <w:rFonts w:cs="Arial"/>
          <w:color w:val="000000" w:themeColor="text1"/>
          <w:szCs w:val="20"/>
          <w:lang w:eastAsia="en-US"/>
        </w:rPr>
        <w:t xml:space="preserve">Será </w:t>
      </w:r>
      <w:r w:rsidRPr="00677D9E">
        <w:rPr>
          <w:rFonts w:cs="Arial"/>
        </w:rPr>
        <w:t>desclassificada</w:t>
      </w:r>
      <w:r>
        <w:rPr>
          <w:rFonts w:cs="Arial"/>
          <w:color w:val="000000" w:themeColor="text1"/>
          <w:szCs w:val="20"/>
          <w:lang w:eastAsia="en-US"/>
        </w:rPr>
        <w:t xml:space="preserve"> a proposta vencedora que: </w:t>
      </w:r>
    </w:p>
    <w:p w14:paraId="1CAB8BBE"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contiver vícios insanáveis;</w:t>
      </w:r>
    </w:p>
    <w:p w14:paraId="7C1CC9FE"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não obedecer às especificações técnicas pormenorizadas neste aviso ou em seus anexos;</w:t>
      </w:r>
    </w:p>
    <w:p w14:paraId="777E0A88"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apresentar preços inexequíveis ou que permanecerem acima do preço máximo definido para a contratação;</w:t>
      </w:r>
    </w:p>
    <w:p w14:paraId="39670DF3"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não tiver sua exequibilidade demonstrada, quando exigido pela Administração;</w:t>
      </w:r>
    </w:p>
    <w:p w14:paraId="418EF792"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apresentar desconformidade com quaisquer outras exigências deste aviso ou seus anexos, desde que insanável.</w:t>
      </w:r>
    </w:p>
    <w:p w14:paraId="24BC8324" w14:textId="77777777" w:rsidR="00677D9E" w:rsidRDefault="00677D9E" w:rsidP="00677D9E">
      <w:pPr>
        <w:pStyle w:val="PargrafodaLista"/>
        <w:widowControl/>
        <w:numPr>
          <w:ilvl w:val="1"/>
          <w:numId w:val="35"/>
        </w:numPr>
        <w:autoSpaceDE/>
        <w:autoSpaceDN/>
        <w:spacing w:before="120" w:after="120" w:line="276" w:lineRule="auto"/>
        <w:ind w:left="792"/>
        <w:contextualSpacing/>
        <w:rPr>
          <w:rFonts w:cs="Arial"/>
          <w:i/>
          <w:color w:val="000000" w:themeColor="text1"/>
          <w:szCs w:val="20"/>
        </w:rPr>
      </w:pPr>
      <w:r>
        <w:rPr>
          <w:rFonts w:cs="Arial"/>
          <w:color w:val="000000" w:themeColor="text1"/>
          <w:szCs w:val="20"/>
          <w:lang w:eastAsia="en-US"/>
        </w:rPr>
        <w:t>Quando</w:t>
      </w:r>
      <w:r>
        <w:rPr>
          <w:rFonts w:cs="Arial"/>
          <w:szCs w:val="20"/>
        </w:rPr>
        <w:t xml:space="preserve"> o </w:t>
      </w:r>
      <w:r w:rsidRPr="00677D9E">
        <w:rPr>
          <w:rFonts w:cs="Arial"/>
        </w:rPr>
        <w:t>fornecedor</w:t>
      </w:r>
      <w:r>
        <w:rPr>
          <w:rFonts w:cs="Arial"/>
          <w:szCs w:val="20"/>
        </w:rPr>
        <w:t xml:space="preserve"> não conseguir comprovar que possui ou possuirá recursos suficientes para executar a contento o objeto, será considerada inexequível a proposta de preços ou menor lance que:</w:t>
      </w:r>
    </w:p>
    <w:p w14:paraId="6EFFD384"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Pr>
          <w:rFonts w:cs="Arial"/>
          <w:szCs w:val="20"/>
        </w:rPr>
        <w:t xml:space="preserve">for insuficiente para a cobertura dos custos da contratação, apresente preços global ou unitários simbólicos, irrisórios ou de valor zero, </w:t>
      </w:r>
      <w:r w:rsidRPr="00677D9E">
        <w:rPr>
          <w:rFonts w:ascii="Arial" w:hAnsi="Arial" w:cs="Arial"/>
          <w:color w:val="000000" w:themeColor="text1"/>
          <w:sz w:val="24"/>
          <w:lang w:eastAsia="en-US"/>
        </w:rPr>
        <w:t>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5711DACC" w14:textId="7FBDC157" w:rsidR="00677D9E" w:rsidRDefault="00677D9E" w:rsidP="00677D9E">
      <w:pPr>
        <w:pStyle w:val="PargrafodaLista"/>
        <w:widowControl/>
        <w:numPr>
          <w:ilvl w:val="2"/>
          <w:numId w:val="35"/>
        </w:numPr>
        <w:autoSpaceDE/>
        <w:autoSpaceDN/>
        <w:spacing w:before="120" w:after="120" w:line="276" w:lineRule="auto"/>
        <w:ind w:left="1224"/>
        <w:contextualSpacing/>
        <w:rPr>
          <w:rFonts w:cs="Arial"/>
          <w:i/>
          <w:color w:val="FF0000"/>
          <w:szCs w:val="20"/>
          <w:lang w:eastAsia="en-US"/>
        </w:rPr>
      </w:pPr>
      <w:r w:rsidRPr="00677D9E">
        <w:rPr>
          <w:rFonts w:ascii="Arial" w:hAnsi="Arial" w:cs="Arial"/>
          <w:color w:val="000000" w:themeColor="text1"/>
          <w:sz w:val="24"/>
          <w:lang w:eastAsia="en-US"/>
        </w:rPr>
        <w:t>apresentar um ou mais valores da planilha de custo que sejam inferiores àqueles fixados em instrumentos de caráter normativo obrigatório, tais como</w:t>
      </w:r>
      <w:r>
        <w:rPr>
          <w:rFonts w:cs="Arial"/>
          <w:szCs w:val="20"/>
        </w:rPr>
        <w:t xml:space="preserve"> leis, medidas provisórias e convenções coletivas de trabalho vigentes.</w:t>
      </w:r>
      <w:r>
        <w:rPr>
          <w:i/>
          <w:color w:val="FF0000"/>
          <w:szCs w:val="20"/>
        </w:rPr>
        <w:t xml:space="preserve"> </w:t>
      </w:r>
    </w:p>
    <w:p w14:paraId="63039867" w14:textId="77777777" w:rsidR="00677D9E" w:rsidRDefault="00677D9E" w:rsidP="00677D9E">
      <w:pPr>
        <w:pStyle w:val="PargrafodaLista"/>
        <w:widowControl/>
        <w:numPr>
          <w:ilvl w:val="1"/>
          <w:numId w:val="35"/>
        </w:numPr>
        <w:autoSpaceDE/>
        <w:autoSpaceDN/>
        <w:spacing w:before="120" w:after="120" w:line="276" w:lineRule="auto"/>
        <w:ind w:left="792"/>
        <w:contextualSpacing/>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xml:space="preserve">, poderão ser efetuadas diligências, para que o fornecedor comprove a exequibilidade da proposta.  </w:t>
      </w:r>
    </w:p>
    <w:p w14:paraId="1BFA8E86" w14:textId="77777777" w:rsidR="00677D9E" w:rsidRDefault="00677D9E" w:rsidP="00677D9E">
      <w:pPr>
        <w:pStyle w:val="PargrafodaLista"/>
        <w:widowControl/>
        <w:numPr>
          <w:ilvl w:val="1"/>
          <w:numId w:val="35"/>
        </w:numPr>
        <w:autoSpaceDE/>
        <w:autoSpaceDN/>
        <w:spacing w:before="120" w:after="120" w:line="276" w:lineRule="auto"/>
        <w:ind w:left="792"/>
        <w:contextualSpacing/>
        <w:rPr>
          <w:rFonts w:cs="Arial"/>
          <w:color w:val="000000" w:themeColor="text1"/>
          <w:szCs w:val="20"/>
          <w:lang w:eastAsia="en-US"/>
        </w:rPr>
      </w:pPr>
      <w:r>
        <w:rPr>
          <w:rFonts w:cs="Arial"/>
          <w:color w:val="000000" w:themeColor="text1"/>
          <w:szCs w:val="20"/>
          <w:lang w:eastAsia="en-US"/>
        </w:rPr>
        <w:t xml:space="preserve">Erros no preenchimento da planilha não constituem motivo para a desclassificação da proposta. A planilha </w:t>
      </w:r>
      <w:r>
        <w:rPr>
          <w:rFonts w:cs="Arial"/>
          <w:szCs w:val="20"/>
        </w:rPr>
        <w:t>poderá</w:t>
      </w:r>
      <w:r>
        <w:rPr>
          <w:rFonts w:cs="Arial"/>
          <w:color w:val="000000" w:themeColor="text1"/>
          <w:szCs w:val="20"/>
          <w:lang w:eastAsia="en-US"/>
        </w:rPr>
        <w:t xml:space="preserve"> ser ajustada pelo fornecedor, no prazo indicado pelo sistema, desde que não haja majoração do preço.</w:t>
      </w:r>
    </w:p>
    <w:p w14:paraId="763A5BC1"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O ajuste de que trata este dispositivo se limita a sanar erros ou falhas que não alterem a substância das propostas;</w:t>
      </w:r>
    </w:p>
    <w:p w14:paraId="37DEFA58" w14:textId="77777777" w:rsidR="00677D9E" w:rsidRPr="00677D9E" w:rsidRDefault="00677D9E" w:rsidP="00677D9E">
      <w:pPr>
        <w:pStyle w:val="PargrafodaLista"/>
        <w:widowControl/>
        <w:numPr>
          <w:ilvl w:val="2"/>
          <w:numId w:val="35"/>
        </w:numPr>
        <w:autoSpaceDE/>
        <w:autoSpaceDN/>
        <w:spacing w:before="120" w:after="120" w:line="276" w:lineRule="auto"/>
        <w:ind w:left="1224"/>
        <w:contextualSpacing/>
        <w:rPr>
          <w:rFonts w:ascii="Arial" w:hAnsi="Arial" w:cs="Arial"/>
          <w:color w:val="000000" w:themeColor="text1"/>
          <w:sz w:val="24"/>
          <w:lang w:eastAsia="en-US"/>
        </w:rPr>
      </w:pPr>
      <w:r w:rsidRPr="00677D9E">
        <w:rPr>
          <w:rFonts w:ascii="Arial" w:hAnsi="Arial" w:cs="Arial"/>
          <w:color w:val="000000" w:themeColor="text1"/>
          <w:sz w:val="24"/>
          <w:lang w:eastAsia="en-US"/>
        </w:rPr>
        <w:t>Considera-se erro no preenchimento da planilha passível de correção a indicação de recolhimento de impostos e contribuições na forma do Simples Nacional, quando não cabível esse regime.</w:t>
      </w:r>
    </w:p>
    <w:p w14:paraId="0036C5EF" w14:textId="77777777" w:rsidR="00677D9E" w:rsidRDefault="00677D9E" w:rsidP="00677D9E">
      <w:pPr>
        <w:pStyle w:val="PargrafodaLista"/>
        <w:widowControl/>
        <w:numPr>
          <w:ilvl w:val="1"/>
          <w:numId w:val="35"/>
        </w:numPr>
        <w:autoSpaceDE/>
        <w:autoSpaceDN/>
        <w:spacing w:before="120" w:after="120" w:line="276" w:lineRule="auto"/>
        <w:ind w:left="792"/>
        <w:contextualSpacing/>
        <w:rPr>
          <w:rFonts w:cs="Arial"/>
          <w:color w:val="000000" w:themeColor="text1"/>
          <w:szCs w:val="20"/>
          <w:lang w:eastAsia="en-US"/>
        </w:rPr>
      </w:pPr>
      <w:r>
        <w:rPr>
          <w:rFonts w:cs="Arial"/>
          <w:color w:val="000000" w:themeColor="text1"/>
          <w:szCs w:val="20"/>
          <w:lang w:eastAsia="en-US"/>
        </w:rPr>
        <w:lastRenderedPageBreak/>
        <w:t>Para fins de análise da proposta quanto ao cumprimento das especificações do objeto, poderá ser colhida a manifestação escrita do setor requisitante do serviço ou da área especializada no objeto.</w:t>
      </w:r>
    </w:p>
    <w:p w14:paraId="50540BA2" w14:textId="77777777" w:rsidR="00677D9E" w:rsidRDefault="00677D9E" w:rsidP="00677D9E">
      <w:pPr>
        <w:pStyle w:val="PargrafodaLista"/>
        <w:widowControl/>
        <w:numPr>
          <w:ilvl w:val="1"/>
          <w:numId w:val="35"/>
        </w:numPr>
        <w:autoSpaceDE/>
        <w:autoSpaceDN/>
        <w:spacing w:before="120" w:after="120" w:line="276" w:lineRule="auto"/>
        <w:ind w:left="792"/>
        <w:contextualSpacing/>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434F2D54" w14:textId="77777777" w:rsidR="00677D9E" w:rsidRDefault="00677D9E" w:rsidP="00677D9E">
      <w:pPr>
        <w:pStyle w:val="PargrafodaLista"/>
        <w:widowControl/>
        <w:numPr>
          <w:ilvl w:val="1"/>
          <w:numId w:val="35"/>
        </w:numPr>
        <w:autoSpaceDE/>
        <w:autoSpaceDN/>
        <w:spacing w:before="120" w:after="120" w:line="276" w:lineRule="auto"/>
        <w:ind w:left="792"/>
        <w:contextualSpacing/>
        <w:rPr>
          <w:rFonts w:cs="Arial"/>
          <w:color w:val="000000" w:themeColor="text1"/>
          <w:szCs w:val="20"/>
          <w:lang w:eastAsia="en-US"/>
        </w:rPr>
      </w:pPr>
      <w:r>
        <w:rPr>
          <w:rFonts w:cs="Arial"/>
          <w:color w:val="000000" w:themeColor="text1"/>
          <w:szCs w:val="20"/>
          <w:lang w:eastAsia="en-US"/>
        </w:rPr>
        <w:t>Havendo necessidade, a sessão será suspensa, informando-se no “chat” a nova data e horário para a sua continuidade.</w:t>
      </w:r>
    </w:p>
    <w:p w14:paraId="4F8AD1D2" w14:textId="77777777" w:rsidR="00677D9E" w:rsidRDefault="00677D9E" w:rsidP="00677D9E">
      <w:pPr>
        <w:pStyle w:val="PargrafodaLista"/>
        <w:widowControl/>
        <w:numPr>
          <w:ilvl w:val="1"/>
          <w:numId w:val="35"/>
        </w:numPr>
        <w:autoSpaceDE/>
        <w:autoSpaceDN/>
        <w:spacing w:before="120" w:after="120" w:line="276" w:lineRule="auto"/>
        <w:ind w:left="792"/>
        <w:contextualSpacing/>
        <w:rPr>
          <w:rFonts w:cs="Arial"/>
          <w:color w:val="000000" w:themeColor="text1"/>
          <w:szCs w:val="20"/>
          <w:lang w:eastAsia="en-US"/>
        </w:rPr>
      </w:pPr>
      <w:r>
        <w:rPr>
          <w:rFonts w:cs="Arial"/>
          <w:color w:val="000000" w:themeColor="text1"/>
          <w:szCs w:val="20"/>
          <w:lang w:eastAsia="en-US"/>
        </w:rPr>
        <w:t>Encerrada a análise quanto à aceitação da proposta, será iniciada a fase de habilitação, observado o disposto neste Aviso de Contratação Direta. </w:t>
      </w:r>
    </w:p>
    <w:p w14:paraId="24EB2E15" w14:textId="4099CCA6" w:rsidR="001842B5" w:rsidRDefault="001842B5" w:rsidP="001842B5">
      <w:pPr>
        <w:spacing w:before="120" w:after="120" w:line="276" w:lineRule="auto"/>
        <w:ind w:left="360"/>
        <w:jc w:val="both"/>
        <w:rPr>
          <w:rFonts w:ascii="Arial" w:hAnsi="Arial" w:cs="Arial"/>
          <w:color w:val="000000" w:themeColor="text1"/>
          <w:sz w:val="24"/>
          <w:lang w:eastAsia="en-US"/>
        </w:rPr>
      </w:pPr>
    </w:p>
    <w:p w14:paraId="6D53B0F8" w14:textId="77777777" w:rsidR="001842B5" w:rsidRPr="00B03568" w:rsidRDefault="001842B5" w:rsidP="001842B5">
      <w:pPr>
        <w:pStyle w:val="Ttulo1"/>
        <w:keepNext/>
        <w:keepLines/>
        <w:widowControl/>
        <w:numPr>
          <w:ilvl w:val="0"/>
          <w:numId w:val="35"/>
        </w:numPr>
        <w:autoSpaceDE/>
        <w:autoSpaceDN/>
        <w:spacing w:before="240"/>
        <w:rPr>
          <w:rFonts w:ascii="Arial" w:hAnsi="Arial" w:cs="Arial"/>
          <w:sz w:val="24"/>
          <w:szCs w:val="24"/>
        </w:rPr>
      </w:pPr>
      <w:bookmarkStart w:id="7" w:name="_Toc161663366"/>
      <w:r w:rsidRPr="00B03568">
        <w:rPr>
          <w:rFonts w:ascii="Arial" w:hAnsi="Arial" w:cs="Arial"/>
          <w:sz w:val="24"/>
          <w:szCs w:val="24"/>
        </w:rPr>
        <w:t>HABILITAÇÃO</w:t>
      </w:r>
      <w:bookmarkEnd w:id="7"/>
    </w:p>
    <w:p w14:paraId="6F1FEBC6" w14:textId="77777777" w:rsidR="00AC2825" w:rsidRPr="00AC2825" w:rsidRDefault="00AC2825" w:rsidP="00AC2825">
      <w:pPr>
        <w:pStyle w:val="PargrafodaLista"/>
        <w:widowControl/>
        <w:numPr>
          <w:ilvl w:val="1"/>
          <w:numId w:val="35"/>
        </w:numPr>
        <w:autoSpaceDE/>
        <w:autoSpaceDN/>
        <w:spacing w:before="120" w:after="120" w:line="276" w:lineRule="auto"/>
        <w:ind w:left="792"/>
        <w:contextualSpacing/>
        <w:rPr>
          <w:rFonts w:ascii="Arial" w:hAnsi="Arial" w:cs="Arial"/>
          <w:b/>
          <w:sz w:val="24"/>
          <w:lang w:eastAsia="ar-SA"/>
        </w:rPr>
      </w:pPr>
      <w:r w:rsidRPr="00AC2825">
        <w:rPr>
          <w:rFonts w:ascii="Arial" w:hAnsi="Arial" w:cs="Arial"/>
          <w:sz w:val="24"/>
          <w:lang w:eastAsia="ar-SA"/>
        </w:rPr>
        <w:t xml:space="preserve">Os </w:t>
      </w:r>
      <w:r w:rsidRPr="00AC2825">
        <w:rPr>
          <w:rFonts w:ascii="Arial" w:hAnsi="Arial" w:cs="Arial"/>
          <w:color w:val="000000"/>
          <w:sz w:val="24"/>
        </w:rPr>
        <w:t>documentos</w:t>
      </w:r>
      <w:r w:rsidRPr="00AC2825">
        <w:rPr>
          <w:rFonts w:ascii="Arial" w:hAnsi="Arial" w:cs="Arial"/>
          <w:sz w:val="24"/>
          <w:lang w:eastAsia="ar-SA"/>
        </w:rPr>
        <w:t xml:space="preserve"> a serem exigidos para fins de habilitação, </w:t>
      </w:r>
      <w:r w:rsidRPr="00AC2825">
        <w:rPr>
          <w:rFonts w:ascii="Arial" w:hAnsi="Arial" w:cs="Arial"/>
          <w:b/>
          <w:sz w:val="24"/>
          <w:lang w:eastAsia="ar-SA"/>
        </w:rPr>
        <w:t>nos termos dos arts. 62 a 70 da Lei nº 14.133, de 2021,</w:t>
      </w:r>
      <w:r w:rsidRPr="00AC2825">
        <w:rPr>
          <w:rFonts w:ascii="Arial" w:hAnsi="Arial" w:cs="Arial"/>
          <w:sz w:val="24"/>
          <w:lang w:eastAsia="ar-SA"/>
        </w:rPr>
        <w:t xml:space="preserve"> constam do Termo de Referência e serão solicitados do fornecedor mais bem classificado na fase de lances.</w:t>
      </w:r>
    </w:p>
    <w:p w14:paraId="36A50C68" w14:textId="77777777" w:rsidR="00AC2825" w:rsidRPr="00AC2825" w:rsidRDefault="00AC2825" w:rsidP="00AC2825">
      <w:pPr>
        <w:pStyle w:val="PargrafodaLista"/>
        <w:widowControl/>
        <w:numPr>
          <w:ilvl w:val="1"/>
          <w:numId w:val="35"/>
        </w:numPr>
        <w:autoSpaceDE/>
        <w:autoSpaceDN/>
        <w:spacing w:before="120" w:after="120" w:line="276" w:lineRule="auto"/>
        <w:ind w:left="792"/>
        <w:contextualSpacing/>
        <w:rPr>
          <w:rFonts w:ascii="Arial" w:hAnsi="Arial" w:cs="Arial"/>
          <w:sz w:val="24"/>
        </w:rPr>
      </w:pPr>
      <w:r w:rsidRPr="00AC2825">
        <w:rPr>
          <w:rFonts w:ascii="Arial" w:hAnsi="Arial" w:cs="Arial"/>
          <w:sz w:val="24"/>
        </w:rPr>
        <w:t xml:space="preserve">A </w:t>
      </w:r>
      <w:r w:rsidRPr="00AC2825">
        <w:rPr>
          <w:rFonts w:ascii="Arial" w:hAnsi="Arial" w:cs="Arial"/>
          <w:color w:val="000000"/>
          <w:sz w:val="24"/>
        </w:rPr>
        <w:t>habilitação</w:t>
      </w:r>
      <w:r w:rsidRPr="00AC2825">
        <w:rPr>
          <w:rFonts w:ascii="Arial" w:hAnsi="Arial" w:cs="Arial"/>
          <w:sz w:val="24"/>
        </w:rPr>
        <w:t xml:space="preserve"> dos fornecedores será verificada por meio do SICAF, nos documentos por ele abrangidos</w:t>
      </w:r>
      <w:r w:rsidRPr="00AC2825">
        <w:rPr>
          <w:rFonts w:ascii="Arial" w:hAnsi="Arial" w:cs="Arial"/>
          <w:color w:val="000000" w:themeColor="text1"/>
          <w:sz w:val="24"/>
        </w:rPr>
        <w:t>.</w:t>
      </w:r>
    </w:p>
    <w:p w14:paraId="74D9C6D2" w14:textId="77777777" w:rsidR="00AC2825" w:rsidRPr="00AC2825" w:rsidRDefault="00AC2825" w:rsidP="00AC2825">
      <w:pPr>
        <w:numPr>
          <w:ilvl w:val="2"/>
          <w:numId w:val="35"/>
        </w:numPr>
        <w:spacing w:before="120" w:after="120" w:line="276" w:lineRule="auto"/>
        <w:contextualSpacing/>
        <w:jc w:val="both"/>
        <w:rPr>
          <w:rFonts w:ascii="Arial" w:hAnsi="Arial" w:cs="Arial"/>
          <w:color w:val="000000" w:themeColor="text1"/>
          <w:sz w:val="24"/>
        </w:rPr>
      </w:pPr>
      <w:r w:rsidRPr="00AC2825">
        <w:rPr>
          <w:rFonts w:ascii="Arial" w:hAnsi="Arial" w:cs="Arial"/>
          <w:color w:val="000000" w:themeColor="text1"/>
          <w:sz w:val="24"/>
        </w:rPr>
        <w:t>É dever do fornecedor atualizar previamente as comprovações constantes do SICAF para que estejam vigentes na data da abertura da sessão pública, ou encaminhar, quando solicitado, a respectiva documentação atualizada.</w:t>
      </w:r>
    </w:p>
    <w:p w14:paraId="61AD6CB5" w14:textId="77777777" w:rsidR="00AC2825" w:rsidRPr="00AC2825" w:rsidRDefault="00AC2825" w:rsidP="00AC2825">
      <w:pPr>
        <w:numPr>
          <w:ilvl w:val="2"/>
          <w:numId w:val="35"/>
        </w:numPr>
        <w:spacing w:before="120" w:after="120" w:line="276" w:lineRule="auto"/>
        <w:contextualSpacing/>
        <w:jc w:val="both"/>
        <w:rPr>
          <w:rFonts w:ascii="Arial" w:hAnsi="Arial" w:cs="Arial"/>
          <w:color w:val="000000" w:themeColor="text1"/>
          <w:sz w:val="24"/>
        </w:rPr>
      </w:pPr>
      <w:r w:rsidRPr="00AC2825">
        <w:rPr>
          <w:rFonts w:ascii="Arial" w:hAnsi="Arial" w:cs="Arial"/>
          <w:color w:val="000000" w:themeColor="text1"/>
          <w:sz w:val="24"/>
        </w:rPr>
        <w:t>O descumprimento do subitem acima implicará a inabilitação do fornecedor, exceto se a consulta aos sítios eletrônicos oficiais emissores de certidões lograr êxito em encontrar a(s) certidão(ões) válida(s).</w:t>
      </w:r>
    </w:p>
    <w:p w14:paraId="553056DC" w14:textId="72232354" w:rsidR="00AC2825" w:rsidRPr="00AC2825" w:rsidRDefault="00AC2825" w:rsidP="00AC2825">
      <w:pPr>
        <w:numPr>
          <w:ilvl w:val="1"/>
          <w:numId w:val="35"/>
        </w:numPr>
        <w:spacing w:before="120" w:after="120" w:line="276" w:lineRule="auto"/>
        <w:contextualSpacing/>
        <w:jc w:val="both"/>
        <w:rPr>
          <w:rFonts w:ascii="Arial" w:hAnsi="Arial" w:cs="Arial"/>
          <w:color w:val="000000" w:themeColor="text1"/>
          <w:sz w:val="24"/>
        </w:rPr>
      </w:pPr>
      <w:r w:rsidRPr="00AC2825">
        <w:rPr>
          <w:rFonts w:ascii="Arial" w:hAnsi="Arial" w:cs="Arial"/>
          <w:color w:val="000000" w:themeColor="text1"/>
          <w:sz w:val="24"/>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Pr="00AC2825">
        <w:rPr>
          <w:rFonts w:ascii="Arial" w:hAnsi="Arial" w:cs="Arial"/>
          <w:sz w:val="24"/>
        </w:rPr>
        <w:t xml:space="preserve">02 (duas) horas, </w:t>
      </w:r>
      <w:r w:rsidRPr="00AC2825">
        <w:rPr>
          <w:rFonts w:ascii="Arial" w:hAnsi="Arial" w:cs="Arial"/>
          <w:color w:val="000000" w:themeColor="text1"/>
          <w:sz w:val="24"/>
        </w:rPr>
        <w:t>sob pena de inabilitação. (</w:t>
      </w:r>
      <w:hyperlink r:id="rId16" w:anchor="art19§3" w:history="1">
        <w:r w:rsidRPr="00AC2825">
          <w:rPr>
            <w:rFonts w:ascii="Arial" w:hAnsi="Arial" w:cs="Arial"/>
            <w:sz w:val="24"/>
          </w:rPr>
          <w:t>art. 19, § 3º, da IN Seges/ME nº 67, de 2021</w:t>
        </w:r>
      </w:hyperlink>
      <w:r w:rsidRPr="00AC2825">
        <w:rPr>
          <w:rFonts w:ascii="Arial" w:hAnsi="Arial" w:cs="Arial"/>
          <w:color w:val="000000" w:themeColor="text1"/>
          <w:sz w:val="24"/>
        </w:rPr>
        <w:t>).</w:t>
      </w:r>
    </w:p>
    <w:p w14:paraId="3A812078" w14:textId="77777777" w:rsidR="00AC2825" w:rsidRPr="00AC2825" w:rsidRDefault="00AC2825" w:rsidP="00AC2825">
      <w:pPr>
        <w:numPr>
          <w:ilvl w:val="1"/>
          <w:numId w:val="35"/>
        </w:numPr>
        <w:spacing w:before="120" w:after="120" w:line="276" w:lineRule="auto"/>
        <w:contextualSpacing/>
        <w:jc w:val="both"/>
        <w:rPr>
          <w:rFonts w:ascii="Arial" w:hAnsi="Arial" w:cs="Arial"/>
          <w:b/>
          <w:bCs/>
          <w:sz w:val="24"/>
        </w:rPr>
      </w:pPr>
      <w:r w:rsidRPr="00AC2825">
        <w:rPr>
          <w:rFonts w:ascii="Arial" w:hAnsi="Arial" w:cs="Arial"/>
          <w:color w:val="000000" w:themeColor="text1"/>
          <w:sz w:val="24"/>
        </w:rPr>
        <w:t>Somente haverá a necessidade de comprovação do preenchimento de requisitos mediante apresentação dos documentos originais não-digitais quando houver dúvida em relação à integridade do documento digital.</w:t>
      </w:r>
    </w:p>
    <w:p w14:paraId="06C780AD" w14:textId="77777777" w:rsidR="00AC2825" w:rsidRPr="00AC2825" w:rsidRDefault="00AC2825" w:rsidP="00AC2825">
      <w:pPr>
        <w:numPr>
          <w:ilvl w:val="1"/>
          <w:numId w:val="35"/>
        </w:numPr>
        <w:spacing w:before="120" w:after="120" w:line="276" w:lineRule="auto"/>
        <w:contextualSpacing/>
        <w:jc w:val="both"/>
        <w:rPr>
          <w:rFonts w:ascii="Arial" w:hAnsi="Arial" w:cs="Arial"/>
          <w:color w:val="000000" w:themeColor="text1"/>
          <w:sz w:val="24"/>
        </w:rPr>
      </w:pPr>
      <w:r w:rsidRPr="00AC2825">
        <w:rPr>
          <w:rFonts w:ascii="Arial" w:hAnsi="Arial" w:cs="Arial"/>
          <w:color w:val="000000" w:themeColor="text1"/>
          <w:sz w:val="24"/>
        </w:rPr>
        <w:t>Não serão aceitos documentos de habilitação com indicação de CNPJ/CPF diferentes, salvo aqueles legalmente permitidos.</w:t>
      </w:r>
    </w:p>
    <w:p w14:paraId="2EA02199" w14:textId="77777777" w:rsidR="00AC2825" w:rsidRPr="00AC2825" w:rsidRDefault="00AC2825" w:rsidP="00AC2825">
      <w:pPr>
        <w:numPr>
          <w:ilvl w:val="1"/>
          <w:numId w:val="35"/>
        </w:numPr>
        <w:spacing w:before="120" w:after="120" w:line="276" w:lineRule="auto"/>
        <w:contextualSpacing/>
        <w:jc w:val="both"/>
        <w:rPr>
          <w:rFonts w:ascii="Arial" w:hAnsi="Arial" w:cs="Arial"/>
          <w:color w:val="000000" w:themeColor="text1"/>
          <w:sz w:val="24"/>
        </w:rPr>
      </w:pPr>
      <w:r w:rsidRPr="00AC2825">
        <w:rPr>
          <w:rFonts w:ascii="Arial" w:hAnsi="Arial" w:cs="Arial"/>
          <w:color w:val="000000" w:themeColor="text1"/>
          <w:sz w:val="24"/>
        </w:rPr>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35BFA0" w14:textId="77777777" w:rsidR="00AC2825" w:rsidRPr="00AC2825" w:rsidRDefault="00AC2825" w:rsidP="00AC2825">
      <w:pPr>
        <w:numPr>
          <w:ilvl w:val="1"/>
          <w:numId w:val="35"/>
        </w:numPr>
        <w:spacing w:before="120" w:after="120" w:line="276" w:lineRule="auto"/>
        <w:contextualSpacing/>
        <w:jc w:val="both"/>
        <w:rPr>
          <w:rFonts w:ascii="Arial" w:hAnsi="Arial" w:cs="Arial"/>
          <w:color w:val="000000" w:themeColor="text1"/>
          <w:sz w:val="24"/>
        </w:rPr>
      </w:pPr>
      <w:r w:rsidRPr="00AC2825">
        <w:rPr>
          <w:rFonts w:ascii="Arial" w:hAnsi="Arial" w:cs="Arial"/>
          <w:color w:val="000000" w:themeColor="text1"/>
          <w:sz w:val="24"/>
        </w:rPr>
        <w:t>Serão aceitos registros de CNPJ de fornecedor matriz e filial com diferenças de números de documentos pertinentes ao CND e ao CRF/FGTS, quando for comprovada a centralização do recolhimento dessas contribuições.</w:t>
      </w:r>
    </w:p>
    <w:p w14:paraId="798B4740" w14:textId="77777777" w:rsidR="00AC2825" w:rsidRPr="00AC2825" w:rsidRDefault="00AC2825" w:rsidP="00AC2825">
      <w:pPr>
        <w:numPr>
          <w:ilvl w:val="1"/>
          <w:numId w:val="35"/>
        </w:numPr>
        <w:spacing w:before="120" w:after="120" w:line="276" w:lineRule="auto"/>
        <w:contextualSpacing/>
        <w:jc w:val="both"/>
        <w:rPr>
          <w:rFonts w:ascii="Arial" w:hAnsi="Arial" w:cs="Arial"/>
          <w:bCs/>
          <w:sz w:val="24"/>
        </w:rPr>
      </w:pPr>
      <w:r w:rsidRPr="00AC2825">
        <w:rPr>
          <w:rFonts w:ascii="Arial" w:hAnsi="Arial" w:cs="Arial"/>
          <w:bCs/>
          <w:sz w:val="24"/>
        </w:rPr>
        <w:lastRenderedPageBreak/>
        <w:t xml:space="preserve">Havendo </w:t>
      </w:r>
      <w:r w:rsidRPr="00AC2825">
        <w:rPr>
          <w:rFonts w:ascii="Arial" w:hAnsi="Arial" w:cs="Arial"/>
          <w:iCs/>
          <w:sz w:val="24"/>
          <w:szCs w:val="24"/>
        </w:rPr>
        <w:t>necessidade</w:t>
      </w:r>
      <w:r w:rsidRPr="00AC2825">
        <w:rPr>
          <w:rFonts w:ascii="Arial" w:hAnsi="Arial" w:cs="Arial"/>
          <w:bCs/>
          <w:sz w:val="24"/>
        </w:rPr>
        <w:t xml:space="preserve"> de analisar minuciosamente os documentos exigidos, a sessão será suspensa, sendo informada a nova data e horário para a sua continuidade.</w:t>
      </w:r>
    </w:p>
    <w:p w14:paraId="6F3962F9" w14:textId="77777777" w:rsidR="00AC2825" w:rsidRPr="00AC2825" w:rsidRDefault="00AC2825" w:rsidP="00AC2825">
      <w:pPr>
        <w:numPr>
          <w:ilvl w:val="1"/>
          <w:numId w:val="35"/>
        </w:numPr>
        <w:spacing w:before="120" w:after="120" w:line="276" w:lineRule="auto"/>
        <w:contextualSpacing/>
        <w:jc w:val="both"/>
        <w:rPr>
          <w:rFonts w:ascii="Arial" w:hAnsi="Arial" w:cs="Arial"/>
          <w:color w:val="000000"/>
          <w:sz w:val="24"/>
        </w:rPr>
      </w:pPr>
      <w:r w:rsidRPr="00AC2825">
        <w:rPr>
          <w:rFonts w:ascii="Arial" w:hAnsi="Arial" w:cs="Arial"/>
          <w:color w:val="000000"/>
          <w:sz w:val="24"/>
        </w:rPr>
        <w:t xml:space="preserve">Será inabilitado o fornecedor que não comprovar sua habilitação, seja por não apresentar </w:t>
      </w:r>
      <w:r w:rsidRPr="00AC2825">
        <w:rPr>
          <w:rFonts w:ascii="Arial" w:hAnsi="Arial" w:cs="Arial"/>
          <w:iCs/>
          <w:sz w:val="24"/>
          <w:szCs w:val="24"/>
        </w:rPr>
        <w:t>quaisquer</w:t>
      </w:r>
      <w:r w:rsidRPr="00AC2825">
        <w:rPr>
          <w:rFonts w:ascii="Arial" w:hAnsi="Arial" w:cs="Arial"/>
          <w:color w:val="000000"/>
          <w:sz w:val="24"/>
        </w:rPr>
        <w:t xml:space="preserve"> dos </w:t>
      </w:r>
      <w:r w:rsidRPr="00AC2825">
        <w:rPr>
          <w:rFonts w:ascii="Arial" w:hAnsi="Arial" w:cs="Arial"/>
          <w:bCs/>
          <w:sz w:val="24"/>
        </w:rPr>
        <w:t>documentos</w:t>
      </w:r>
      <w:r w:rsidRPr="00AC2825">
        <w:rPr>
          <w:rFonts w:ascii="Arial" w:hAnsi="Arial" w:cs="Arial"/>
          <w:color w:val="000000"/>
          <w:sz w:val="24"/>
        </w:rPr>
        <w:t xml:space="preserve"> exigidos, ou apresentá-los em desacordo com o estabelecido neste Aviso de Contratação Direta.</w:t>
      </w:r>
    </w:p>
    <w:p w14:paraId="0796ED10" w14:textId="77777777" w:rsidR="00AC2825" w:rsidRPr="00AC2825" w:rsidRDefault="00AC2825" w:rsidP="00AC2825">
      <w:pPr>
        <w:numPr>
          <w:ilvl w:val="2"/>
          <w:numId w:val="35"/>
        </w:numPr>
        <w:spacing w:before="120" w:after="120" w:line="276" w:lineRule="auto"/>
        <w:contextualSpacing/>
        <w:jc w:val="both"/>
        <w:rPr>
          <w:rFonts w:ascii="Arial" w:hAnsi="Arial" w:cs="Arial"/>
          <w:color w:val="000000"/>
          <w:sz w:val="24"/>
        </w:rPr>
      </w:pPr>
      <w:r w:rsidRPr="00AC2825">
        <w:rPr>
          <w:rFonts w:ascii="Arial" w:hAnsi="Arial" w:cs="Arial"/>
          <w:color w:val="000000"/>
          <w:sz w:val="24"/>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4112301" w14:textId="77777777" w:rsidR="00AC2825" w:rsidRPr="00AC2825" w:rsidRDefault="00AC2825" w:rsidP="00AC2825">
      <w:pPr>
        <w:numPr>
          <w:ilvl w:val="1"/>
          <w:numId w:val="35"/>
        </w:numPr>
        <w:spacing w:before="120" w:after="120" w:line="276" w:lineRule="auto"/>
        <w:contextualSpacing/>
        <w:jc w:val="both"/>
        <w:rPr>
          <w:rFonts w:ascii="Arial" w:hAnsi="Arial" w:cs="Arial"/>
          <w:sz w:val="24"/>
        </w:rPr>
      </w:pPr>
      <w:r w:rsidRPr="00AC2825">
        <w:rPr>
          <w:rFonts w:ascii="Arial" w:hAnsi="Arial" w:cs="Arial"/>
          <w:iCs/>
          <w:sz w:val="24"/>
          <w:szCs w:val="24"/>
        </w:rPr>
        <w:t>Constatado o atendimento às exigências de habilitação, o fornecedor será habilitado.</w:t>
      </w:r>
    </w:p>
    <w:p w14:paraId="5F0AB320" w14:textId="77777777" w:rsidR="001842B5" w:rsidRPr="00B03568" w:rsidRDefault="001842B5" w:rsidP="001842B5">
      <w:pPr>
        <w:spacing w:before="120" w:after="120" w:line="276" w:lineRule="auto"/>
        <w:ind w:left="218"/>
        <w:jc w:val="both"/>
        <w:rPr>
          <w:rFonts w:ascii="Arial" w:hAnsi="Arial" w:cs="Arial"/>
          <w:iCs/>
          <w:sz w:val="24"/>
          <w:lang w:eastAsia="en-US"/>
        </w:rPr>
      </w:pPr>
    </w:p>
    <w:p w14:paraId="3886C6C4" w14:textId="77777777" w:rsidR="001842B5" w:rsidRPr="00B03568" w:rsidRDefault="001842B5" w:rsidP="001842B5">
      <w:pPr>
        <w:pStyle w:val="Ttulo1"/>
        <w:keepNext/>
        <w:keepLines/>
        <w:widowControl/>
        <w:numPr>
          <w:ilvl w:val="0"/>
          <w:numId w:val="35"/>
        </w:numPr>
        <w:autoSpaceDE/>
        <w:autoSpaceDN/>
        <w:spacing w:before="240"/>
        <w:rPr>
          <w:rFonts w:ascii="Arial" w:hAnsi="Arial" w:cs="Arial"/>
          <w:sz w:val="24"/>
          <w:szCs w:val="24"/>
        </w:rPr>
      </w:pPr>
      <w:bookmarkStart w:id="8" w:name="_Toc161663367"/>
      <w:r w:rsidRPr="00B03568">
        <w:rPr>
          <w:rFonts w:ascii="Arial" w:hAnsi="Arial" w:cs="Arial"/>
          <w:sz w:val="24"/>
          <w:szCs w:val="24"/>
        </w:rPr>
        <w:t>CONTRATAÇÃO</w:t>
      </w:r>
      <w:bookmarkEnd w:id="8"/>
    </w:p>
    <w:p w14:paraId="25841583" w14:textId="77777777" w:rsidR="001842B5" w:rsidRPr="00B03568" w:rsidRDefault="001842B5" w:rsidP="001842B5">
      <w:pPr>
        <w:widowControl/>
        <w:numPr>
          <w:ilvl w:val="1"/>
          <w:numId w:val="35"/>
        </w:numPr>
        <w:autoSpaceDE/>
        <w:autoSpaceDN/>
        <w:spacing w:before="120" w:after="120" w:line="276" w:lineRule="auto"/>
        <w:ind w:left="857"/>
        <w:jc w:val="both"/>
        <w:rPr>
          <w:rFonts w:ascii="Arial" w:eastAsia="Arial" w:hAnsi="Arial" w:cs="Arial"/>
          <w:color w:val="000000"/>
          <w:sz w:val="24"/>
        </w:rPr>
      </w:pPr>
      <w:r w:rsidRPr="00B03568">
        <w:rPr>
          <w:rFonts w:ascii="Arial" w:eastAsia="Arial" w:hAnsi="Arial" w:cs="Arial"/>
          <w:color w:val="000000"/>
          <w:sz w:val="24"/>
        </w:rPr>
        <w:t>Após a homologação e adjudicação, caso se conclua pela contratação, será firmado Termo de Contrato ou emitido instrumento equivalente.</w:t>
      </w:r>
    </w:p>
    <w:p w14:paraId="573A00EE" w14:textId="25DAF8B5" w:rsidR="001842B5" w:rsidRPr="00B03568" w:rsidRDefault="001842B5" w:rsidP="001842B5">
      <w:pPr>
        <w:widowControl/>
        <w:numPr>
          <w:ilvl w:val="1"/>
          <w:numId w:val="35"/>
        </w:numPr>
        <w:autoSpaceDE/>
        <w:autoSpaceDN/>
        <w:spacing w:before="120" w:after="120" w:line="276" w:lineRule="auto"/>
        <w:ind w:left="425" w:firstLine="0"/>
        <w:jc w:val="both"/>
        <w:rPr>
          <w:rFonts w:ascii="Arial" w:eastAsia="Arial" w:hAnsi="Arial" w:cs="Arial"/>
          <w:color w:val="000000"/>
          <w:sz w:val="24"/>
        </w:rPr>
      </w:pPr>
      <w:r w:rsidRPr="00B03568">
        <w:rPr>
          <w:rFonts w:ascii="Arial" w:eastAsia="Arial" w:hAnsi="Arial" w:cs="Arial"/>
          <w:color w:val="000000"/>
          <w:sz w:val="24"/>
        </w:rPr>
        <w:t xml:space="preserve">O </w:t>
      </w:r>
      <w:r w:rsidRPr="00ED3AF5">
        <w:rPr>
          <w:rFonts w:ascii="Arial" w:eastAsia="Arial" w:hAnsi="Arial" w:cs="Arial"/>
          <w:sz w:val="24"/>
        </w:rPr>
        <w:t xml:space="preserve">adjudicatário terá o prazo de </w:t>
      </w:r>
      <w:r w:rsidR="00ED3AF5" w:rsidRPr="00ED3AF5">
        <w:rPr>
          <w:rFonts w:ascii="Arial" w:eastAsia="Arial" w:hAnsi="Arial" w:cs="Arial"/>
          <w:sz w:val="24"/>
        </w:rPr>
        <w:t>05 (cin</w:t>
      </w:r>
      <w:r w:rsidR="002E3E12">
        <w:rPr>
          <w:rFonts w:ascii="Arial" w:eastAsia="Arial" w:hAnsi="Arial" w:cs="Arial"/>
          <w:sz w:val="24"/>
        </w:rPr>
        <w:t>c</w:t>
      </w:r>
      <w:r w:rsidR="00ED3AF5" w:rsidRPr="00ED3AF5">
        <w:rPr>
          <w:rFonts w:ascii="Arial" w:eastAsia="Arial" w:hAnsi="Arial" w:cs="Arial"/>
          <w:sz w:val="24"/>
        </w:rPr>
        <w:t>o</w:t>
      </w:r>
      <w:r w:rsidRPr="00ED3AF5">
        <w:rPr>
          <w:rFonts w:ascii="Arial" w:eastAsia="Arial" w:hAnsi="Arial" w:cs="Arial"/>
          <w:sz w:val="24"/>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Aviso de Contratação Direta. </w:t>
      </w:r>
    </w:p>
    <w:p w14:paraId="67428918" w14:textId="014A938B" w:rsidR="001842B5" w:rsidRPr="00F67471" w:rsidRDefault="001842B5" w:rsidP="001842B5">
      <w:pPr>
        <w:widowControl/>
        <w:numPr>
          <w:ilvl w:val="2"/>
          <w:numId w:val="35"/>
        </w:numPr>
        <w:autoSpaceDE/>
        <w:autoSpaceDN/>
        <w:spacing w:before="120" w:after="120" w:line="276" w:lineRule="auto"/>
        <w:ind w:left="1224"/>
        <w:jc w:val="both"/>
        <w:rPr>
          <w:rFonts w:ascii="Arial" w:eastAsia="Arial" w:hAnsi="Arial" w:cs="Arial"/>
          <w:iCs/>
          <w:sz w:val="24"/>
        </w:rPr>
      </w:pPr>
      <w:r w:rsidRPr="00F67471">
        <w:rPr>
          <w:rFonts w:ascii="Arial" w:eastAsia="Arial" w:hAnsi="Arial" w:cs="Arial"/>
          <w:iCs/>
          <w:sz w:val="24"/>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sidR="00F67471" w:rsidRPr="00F67471">
        <w:rPr>
          <w:rFonts w:ascii="Arial" w:eastAsia="Arial" w:hAnsi="Arial" w:cs="Arial"/>
          <w:iCs/>
          <w:sz w:val="24"/>
        </w:rPr>
        <w:t>05 (cinco)</w:t>
      </w:r>
      <w:r w:rsidRPr="00F67471">
        <w:rPr>
          <w:rFonts w:ascii="Arial" w:eastAsia="Arial" w:hAnsi="Arial" w:cs="Arial"/>
          <w:iCs/>
          <w:sz w:val="24"/>
        </w:rPr>
        <w:t xml:space="preserve"> dias, a contar da data de seu recebimento. </w:t>
      </w:r>
    </w:p>
    <w:p w14:paraId="7E92475D"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eastAsia="Arial" w:hAnsi="Arial" w:cs="Arial"/>
          <w:color w:val="000000"/>
          <w:sz w:val="24"/>
        </w:rPr>
      </w:pPr>
      <w:r w:rsidRPr="00B03568">
        <w:rPr>
          <w:rFonts w:ascii="Arial" w:eastAsia="Arial" w:hAnsi="Arial" w:cs="Arial"/>
          <w:color w:val="000000"/>
          <w:sz w:val="24"/>
        </w:rPr>
        <w:t xml:space="preserve">O prazo previsto para assinatura do contrato ou aceitação da nota de empenho ou instrumento equivalente poderá ser prorrogado </w:t>
      </w:r>
      <w:r w:rsidRPr="00B03568">
        <w:rPr>
          <w:rFonts w:ascii="Arial" w:hAnsi="Arial" w:cs="Arial"/>
          <w:bCs/>
          <w:sz w:val="24"/>
        </w:rPr>
        <w:t>1 (uma) vez</w:t>
      </w:r>
      <w:r w:rsidRPr="00B03568">
        <w:rPr>
          <w:rFonts w:ascii="Arial" w:eastAsia="Arial" w:hAnsi="Arial" w:cs="Arial"/>
          <w:sz w:val="24"/>
        </w:rPr>
        <w:t xml:space="preserve">, </w:t>
      </w:r>
      <w:r w:rsidRPr="00B03568">
        <w:rPr>
          <w:rFonts w:ascii="Arial" w:eastAsia="Arial" w:hAnsi="Arial" w:cs="Arial"/>
          <w:color w:val="000000"/>
          <w:sz w:val="24"/>
        </w:rPr>
        <w:t>por igual período, por solicitação justificada do adjudicatário e aceita pela Administração.</w:t>
      </w:r>
    </w:p>
    <w:p w14:paraId="4CC8BF55" w14:textId="77777777" w:rsidR="001842B5" w:rsidRPr="006E47CD" w:rsidRDefault="001842B5" w:rsidP="001842B5">
      <w:pPr>
        <w:widowControl/>
        <w:numPr>
          <w:ilvl w:val="1"/>
          <w:numId w:val="35"/>
        </w:numPr>
        <w:autoSpaceDE/>
        <w:autoSpaceDN/>
        <w:spacing w:before="120" w:after="120" w:line="276" w:lineRule="auto"/>
        <w:ind w:left="425" w:firstLine="0"/>
        <w:jc w:val="both"/>
        <w:rPr>
          <w:rFonts w:ascii="Arial" w:eastAsia="Arial" w:hAnsi="Arial" w:cs="Arial"/>
          <w:iCs/>
          <w:sz w:val="24"/>
        </w:rPr>
      </w:pPr>
      <w:r w:rsidRPr="006E47CD">
        <w:rPr>
          <w:rFonts w:ascii="Arial" w:eastAsia="Arial" w:hAnsi="Arial" w:cs="Arial"/>
          <w:iCs/>
          <w:sz w:val="24"/>
        </w:rPr>
        <w:t>O Aceite da Nota de Empenho ou do instrumento equivalente, emitida à empresa adjudicada, implica no reconhecimento de que:</w:t>
      </w:r>
    </w:p>
    <w:p w14:paraId="4C610628" w14:textId="77777777" w:rsidR="001842B5" w:rsidRPr="006E47CD" w:rsidRDefault="001842B5" w:rsidP="001842B5">
      <w:pPr>
        <w:widowControl/>
        <w:numPr>
          <w:ilvl w:val="2"/>
          <w:numId w:val="35"/>
        </w:numPr>
        <w:autoSpaceDE/>
        <w:autoSpaceDN/>
        <w:spacing w:before="120" w:after="120" w:line="276" w:lineRule="auto"/>
        <w:ind w:left="1224"/>
        <w:jc w:val="both"/>
        <w:rPr>
          <w:rFonts w:ascii="Arial" w:eastAsia="Arial" w:hAnsi="Arial" w:cs="Arial"/>
          <w:iCs/>
          <w:sz w:val="24"/>
        </w:rPr>
      </w:pPr>
      <w:r w:rsidRPr="006E47CD">
        <w:rPr>
          <w:rFonts w:ascii="Arial" w:eastAsia="Arial" w:hAnsi="Arial" w:cs="Arial"/>
          <w:iCs/>
          <w:sz w:val="24"/>
        </w:rPr>
        <w:t>referida Nota está substituindo o contrato, aplicando-se à relação de negócios ali estabelecida as disposições da Lei nº 14.133, de 2021;</w:t>
      </w:r>
    </w:p>
    <w:p w14:paraId="4136040C" w14:textId="77777777" w:rsidR="001842B5" w:rsidRPr="006E47CD" w:rsidRDefault="001842B5" w:rsidP="001842B5">
      <w:pPr>
        <w:widowControl/>
        <w:numPr>
          <w:ilvl w:val="2"/>
          <w:numId w:val="35"/>
        </w:numPr>
        <w:autoSpaceDE/>
        <w:autoSpaceDN/>
        <w:spacing w:before="120" w:after="120" w:line="276" w:lineRule="auto"/>
        <w:ind w:left="1224"/>
        <w:jc w:val="both"/>
        <w:rPr>
          <w:rFonts w:ascii="Arial" w:eastAsia="Arial" w:hAnsi="Arial" w:cs="Arial"/>
          <w:iCs/>
          <w:sz w:val="24"/>
        </w:rPr>
      </w:pPr>
      <w:r w:rsidRPr="006E47CD">
        <w:rPr>
          <w:rFonts w:ascii="Arial" w:eastAsia="Arial" w:hAnsi="Arial" w:cs="Arial"/>
          <w:iCs/>
          <w:sz w:val="24"/>
        </w:rPr>
        <w:t>a contratada se vincula à sua proposta e às previsões contidas no Aviso de Contratação Direta e seus anexos;</w:t>
      </w:r>
    </w:p>
    <w:p w14:paraId="50462031" w14:textId="0FE8B1DE" w:rsidR="001842B5" w:rsidRDefault="001842B5" w:rsidP="001842B5">
      <w:pPr>
        <w:widowControl/>
        <w:numPr>
          <w:ilvl w:val="2"/>
          <w:numId w:val="35"/>
        </w:numPr>
        <w:autoSpaceDE/>
        <w:autoSpaceDN/>
        <w:spacing w:before="120" w:after="120" w:line="276" w:lineRule="auto"/>
        <w:ind w:left="1224"/>
        <w:jc w:val="both"/>
        <w:rPr>
          <w:rFonts w:ascii="Arial" w:eastAsia="Arial" w:hAnsi="Arial" w:cs="Arial"/>
          <w:iCs/>
          <w:sz w:val="24"/>
        </w:rPr>
      </w:pPr>
      <w:r w:rsidRPr="006E47CD">
        <w:rPr>
          <w:rFonts w:ascii="Arial" w:eastAsia="Arial" w:hAnsi="Arial" w:cs="Arial"/>
          <w:iCs/>
          <w:sz w:val="24"/>
        </w:rPr>
        <w:t>a contratada reconhece que as hipóteses de rescisão são aquelas previstas nos artigos 137 e 138 da Lei nº 14.133/21 e reconhece os direitos da Administração previstos nos artigos 137 a 139 da mesma Lei.</w:t>
      </w:r>
    </w:p>
    <w:p w14:paraId="0263D475" w14:textId="77777777" w:rsidR="009A36A0" w:rsidRDefault="009A36A0" w:rsidP="009A36A0">
      <w:pPr>
        <w:widowControl/>
        <w:numPr>
          <w:ilvl w:val="1"/>
          <w:numId w:val="35"/>
        </w:numPr>
        <w:autoSpaceDE/>
        <w:autoSpaceDN/>
        <w:spacing w:before="120" w:after="120" w:line="276" w:lineRule="auto"/>
        <w:ind w:left="425" w:firstLine="0"/>
        <w:jc w:val="both"/>
        <w:rPr>
          <w:rFonts w:eastAsia="Arial" w:cs="Arial"/>
          <w:color w:val="000000"/>
          <w:szCs w:val="20"/>
        </w:rPr>
      </w:pPr>
      <w:r>
        <w:rPr>
          <w:rFonts w:eastAsia="Arial" w:cs="Arial"/>
          <w:color w:val="000000"/>
          <w:szCs w:val="20"/>
        </w:rPr>
        <w:t xml:space="preserve">O prazo </w:t>
      </w:r>
      <w:r w:rsidRPr="009A36A0">
        <w:rPr>
          <w:rFonts w:ascii="Arial" w:hAnsi="Arial" w:cs="Arial"/>
          <w:color w:val="000000"/>
          <w:sz w:val="24"/>
        </w:rPr>
        <w:t>de</w:t>
      </w:r>
      <w:r>
        <w:rPr>
          <w:rFonts w:eastAsia="Arial" w:cs="Arial"/>
          <w:color w:val="000000"/>
          <w:szCs w:val="20"/>
        </w:rPr>
        <w:t xml:space="preserve"> vigência da contratação é o estabelecido no Termo de Referência. </w:t>
      </w:r>
    </w:p>
    <w:p w14:paraId="1F44DD2C"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eastAsia="Arial" w:hAnsi="Arial" w:cs="Arial"/>
          <w:color w:val="000000"/>
          <w:sz w:val="24"/>
        </w:rPr>
      </w:pPr>
      <w:r w:rsidRPr="00B03568">
        <w:rPr>
          <w:rFonts w:ascii="Arial" w:hAnsi="Arial" w:cs="Arial"/>
          <w:color w:val="000000"/>
          <w:sz w:val="24"/>
        </w:rPr>
        <w:lastRenderedPageBreak/>
        <w:t>Na assinatura do contrato ou do instrumento equivalente será exigida a comprovação das condições de habilitação e contratação consignadas neste aviso, que deverão ser mantidas pelo fornecedor durante a vigência do contrato.</w:t>
      </w:r>
    </w:p>
    <w:p w14:paraId="2FE5A6D2" w14:textId="77777777" w:rsidR="001842B5" w:rsidRPr="00B03568" w:rsidRDefault="001842B5" w:rsidP="001842B5">
      <w:pPr>
        <w:spacing w:before="120" w:after="120" w:line="276" w:lineRule="auto"/>
        <w:ind w:left="425"/>
        <w:jc w:val="both"/>
        <w:rPr>
          <w:rFonts w:ascii="Arial" w:eastAsia="Arial" w:hAnsi="Arial" w:cs="Arial"/>
          <w:color w:val="000000"/>
          <w:sz w:val="24"/>
        </w:rPr>
      </w:pPr>
    </w:p>
    <w:p w14:paraId="183D84DB" w14:textId="75579F4C" w:rsidR="001842B5" w:rsidRPr="001C06A7" w:rsidRDefault="001C06A7" w:rsidP="0049621D">
      <w:pPr>
        <w:pStyle w:val="Ttulo1"/>
        <w:keepNext/>
        <w:keepLines/>
        <w:widowControl/>
        <w:numPr>
          <w:ilvl w:val="0"/>
          <w:numId w:val="35"/>
        </w:numPr>
        <w:autoSpaceDE/>
        <w:autoSpaceDN/>
        <w:spacing w:before="240"/>
        <w:rPr>
          <w:rFonts w:ascii="Arial" w:hAnsi="Arial" w:cs="Arial"/>
          <w:sz w:val="24"/>
          <w:szCs w:val="24"/>
        </w:rPr>
      </w:pPr>
      <w:bookmarkStart w:id="9" w:name="_Toc142925870"/>
      <w:bookmarkStart w:id="10" w:name="_Toc161663368"/>
      <w:r w:rsidRPr="001C06A7">
        <w:rPr>
          <w:rFonts w:ascii="Arial" w:hAnsi="Arial" w:cs="Arial"/>
          <w:sz w:val="24"/>
          <w:szCs w:val="24"/>
          <w:lang w:val="pt-BR"/>
        </w:rPr>
        <w:t>INFRAÇÕES E SANÇÕES ADMINISTRATIVAS</w:t>
      </w:r>
      <w:bookmarkEnd w:id="9"/>
      <w:bookmarkEnd w:id="10"/>
    </w:p>
    <w:p w14:paraId="0B1E92BD" w14:textId="77777777" w:rsidR="001842B5" w:rsidRPr="00B03568" w:rsidRDefault="001842B5" w:rsidP="001842B5">
      <w:pPr>
        <w:widowControl/>
        <w:numPr>
          <w:ilvl w:val="1"/>
          <w:numId w:val="35"/>
        </w:numPr>
        <w:autoSpaceDE/>
        <w:autoSpaceDN/>
        <w:spacing w:before="120" w:after="120" w:line="276" w:lineRule="auto"/>
        <w:ind w:left="857"/>
        <w:jc w:val="both"/>
        <w:rPr>
          <w:rFonts w:ascii="Arial" w:hAnsi="Arial" w:cs="Arial"/>
          <w:b/>
          <w:sz w:val="24"/>
        </w:rPr>
      </w:pPr>
      <w:r w:rsidRPr="00B03568">
        <w:rPr>
          <w:rFonts w:ascii="Arial" w:hAnsi="Arial" w:cs="Arial"/>
          <w:sz w:val="24"/>
        </w:rPr>
        <w:t xml:space="preserve">Comete infração administrativa o fornecedor que cometer quaisquer das infrações previstas no art. 155 da Lei nº 14.133, de 2021, quais sejam: </w:t>
      </w:r>
    </w:p>
    <w:p w14:paraId="2EF01395"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dar causa à inexecução parcial do contrato</w:t>
      </w:r>
      <w:r w:rsidRPr="00B03568">
        <w:rPr>
          <w:rFonts w:ascii="Arial" w:hAnsi="Arial" w:cs="Arial"/>
          <w:sz w:val="24"/>
        </w:rPr>
        <w:t>;</w:t>
      </w:r>
    </w:p>
    <w:p w14:paraId="4B2C1A70"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dar causa à inexecução parcial do contrato que cause grave dano à Administração, ao funcionamento dos serviços públicos ou ao interesse coletivo;</w:t>
      </w:r>
    </w:p>
    <w:p w14:paraId="75FF1652"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dar causa à inexecução total do contrato;</w:t>
      </w:r>
    </w:p>
    <w:p w14:paraId="56084D9C"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deixar de entregar a documentação exigida para o certame;</w:t>
      </w:r>
    </w:p>
    <w:p w14:paraId="17964366"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não manter a proposta, salvo em decorrência de fato superveniente devidamente justificado;</w:t>
      </w:r>
    </w:p>
    <w:p w14:paraId="7AA45ED7"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não celebrar o contrato ou não entregar a documentação exigida para a contratação, quando convocado dentro do prazo de validade de sua proposta;</w:t>
      </w:r>
    </w:p>
    <w:p w14:paraId="0ED7668E"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 ensejar o retardamento da execução ou da entrega do objeto da licitação sem motivo justificado;</w:t>
      </w:r>
    </w:p>
    <w:p w14:paraId="78860038"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apresentar declaração ou documentação falsa exigida para o certame ou prestar declaração falsa durante a dispensa eletrônica ou a execução do contrato;</w:t>
      </w:r>
    </w:p>
    <w:p w14:paraId="47C34BBF"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fraudar a dispensa eletrônica ou praticar ato fraudulento na execução do contrato;</w:t>
      </w:r>
    </w:p>
    <w:p w14:paraId="2A3DAB57"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 comportar-se de modo inidôneo ou cometer fraude de qualquer natureza;</w:t>
      </w:r>
    </w:p>
    <w:p w14:paraId="1AE2F0FD" w14:textId="77777777" w:rsidR="001842B5" w:rsidRPr="00B03568" w:rsidRDefault="001842B5" w:rsidP="001842B5">
      <w:pPr>
        <w:pStyle w:val="PargrafodaLista"/>
        <w:widowControl/>
        <w:numPr>
          <w:ilvl w:val="3"/>
          <w:numId w:val="35"/>
        </w:numPr>
        <w:autoSpaceDE/>
        <w:autoSpaceDN/>
        <w:spacing w:before="120" w:after="120" w:line="276" w:lineRule="auto"/>
        <w:ind w:left="1728"/>
        <w:contextualSpacing/>
        <w:rPr>
          <w:rFonts w:ascii="Arial" w:hAnsi="Arial" w:cs="Arial"/>
          <w:sz w:val="24"/>
        </w:rPr>
      </w:pPr>
      <w:r w:rsidRPr="00B03568">
        <w:rPr>
          <w:rFonts w:ascii="Arial" w:hAnsi="Arial" w:cs="Arial"/>
          <w:sz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0F43DF39"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sz w:val="24"/>
        </w:rPr>
      </w:pPr>
      <w:r w:rsidRPr="00B03568">
        <w:rPr>
          <w:rFonts w:ascii="Arial" w:hAnsi="Arial" w:cs="Arial"/>
          <w:color w:val="000000"/>
          <w:sz w:val="24"/>
        </w:rPr>
        <w:t> praticar atos ilícitos com vistas a frustrar os objetivos deste certame.</w:t>
      </w:r>
    </w:p>
    <w:p w14:paraId="39D741DC"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sz w:val="24"/>
        </w:rPr>
      </w:pPr>
      <w:r w:rsidRPr="00B03568">
        <w:rPr>
          <w:rFonts w:ascii="Arial" w:hAnsi="Arial" w:cs="Arial"/>
          <w:color w:val="000000"/>
          <w:sz w:val="24"/>
        </w:rPr>
        <w:t>praticar ato lesivo previsto no </w:t>
      </w:r>
      <w:hyperlink r:id="rId17" w:anchor="art5" w:history="1">
        <w:r w:rsidRPr="00B03568">
          <w:rPr>
            <w:rFonts w:ascii="Arial" w:hAnsi="Arial" w:cs="Arial"/>
            <w:color w:val="000000"/>
            <w:sz w:val="24"/>
          </w:rPr>
          <w:t>art. 5º da Lei nº 12.846, de 1º de agosto de 2013.</w:t>
        </w:r>
      </w:hyperlink>
    </w:p>
    <w:p w14:paraId="12065896"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b/>
          <w:sz w:val="24"/>
        </w:rPr>
      </w:pPr>
      <w:r w:rsidRPr="00B03568">
        <w:rPr>
          <w:rFonts w:ascii="Arial" w:hAnsi="Arial" w:cs="Arial"/>
          <w:sz w:val="24"/>
        </w:rPr>
        <w:t>O fornecedor que cometer qualquer das infrações discriminadas nos subitens anteriores ficará sujeito, sem prejuízo da responsabilidade civil e criminal, às seguintes sanções:</w:t>
      </w:r>
    </w:p>
    <w:p w14:paraId="188126CB" w14:textId="77777777" w:rsidR="001842B5" w:rsidRPr="00B03568" w:rsidRDefault="001842B5" w:rsidP="001842B5">
      <w:pPr>
        <w:widowControl/>
        <w:numPr>
          <w:ilvl w:val="2"/>
          <w:numId w:val="45"/>
        </w:numPr>
        <w:autoSpaceDE/>
        <w:autoSpaceDN/>
        <w:spacing w:before="120" w:after="120" w:line="276" w:lineRule="auto"/>
        <w:jc w:val="both"/>
        <w:rPr>
          <w:rFonts w:ascii="Arial" w:hAnsi="Arial" w:cs="Arial"/>
          <w:sz w:val="24"/>
        </w:rPr>
      </w:pPr>
      <w:r w:rsidRPr="00B03568">
        <w:rPr>
          <w:rFonts w:ascii="Arial" w:hAnsi="Arial" w:cs="Arial"/>
          <w:sz w:val="24"/>
        </w:rPr>
        <w:t>Advertência pela falta do subitem 8.1.1 deste Aviso de Contratação Direta, quando não se justificar a imposição de penalidade mais grave;</w:t>
      </w:r>
    </w:p>
    <w:p w14:paraId="2DBA0B58" w14:textId="52385EBB" w:rsidR="001842B5" w:rsidRPr="00B03568" w:rsidRDefault="001842B5" w:rsidP="001842B5">
      <w:pPr>
        <w:widowControl/>
        <w:numPr>
          <w:ilvl w:val="2"/>
          <w:numId w:val="45"/>
        </w:numPr>
        <w:autoSpaceDE/>
        <w:autoSpaceDN/>
        <w:spacing w:before="120" w:after="120" w:line="276" w:lineRule="auto"/>
        <w:jc w:val="both"/>
        <w:rPr>
          <w:rFonts w:ascii="Arial" w:hAnsi="Arial" w:cs="Arial"/>
          <w:sz w:val="24"/>
        </w:rPr>
      </w:pPr>
      <w:r w:rsidRPr="00B03568">
        <w:rPr>
          <w:rFonts w:ascii="Arial" w:hAnsi="Arial" w:cs="Arial"/>
          <w:sz w:val="24"/>
        </w:rPr>
        <w:lastRenderedPageBreak/>
        <w:t xml:space="preserve">Multa </w:t>
      </w:r>
      <w:r w:rsidRPr="00C12088">
        <w:rPr>
          <w:rFonts w:ascii="Arial" w:hAnsi="Arial" w:cs="Arial"/>
          <w:sz w:val="24"/>
        </w:rPr>
        <w:t>de</w:t>
      </w:r>
      <w:r w:rsidR="00C12088" w:rsidRPr="00C12088">
        <w:rPr>
          <w:rFonts w:ascii="Arial" w:hAnsi="Arial" w:cs="Arial"/>
          <w:sz w:val="24"/>
        </w:rPr>
        <w:t>10</w:t>
      </w:r>
      <w:r w:rsidRPr="00C12088">
        <w:rPr>
          <w:rFonts w:ascii="Arial" w:hAnsi="Arial" w:cs="Arial"/>
          <w:sz w:val="24"/>
        </w:rPr>
        <w:t>% (</w:t>
      </w:r>
      <w:r w:rsidR="00C12088" w:rsidRPr="00C12088">
        <w:rPr>
          <w:rFonts w:ascii="Arial" w:hAnsi="Arial" w:cs="Arial"/>
          <w:sz w:val="24"/>
        </w:rPr>
        <w:t>dez</w:t>
      </w:r>
      <w:r w:rsidRPr="00C12088">
        <w:rPr>
          <w:rFonts w:ascii="Arial" w:hAnsi="Arial" w:cs="Arial"/>
          <w:sz w:val="24"/>
        </w:rPr>
        <w:t xml:space="preserve"> por cento) </w:t>
      </w:r>
      <w:r w:rsidRPr="00B03568">
        <w:rPr>
          <w:rFonts w:ascii="Arial" w:hAnsi="Arial" w:cs="Arial"/>
          <w:sz w:val="24"/>
        </w:rPr>
        <w:t>sobre o valor estimado do(s) item(s) prejudicado(s) pela conduta do fornecedor, por qualquer das infrações dos subitens 8.1.1 a 8.1.12;</w:t>
      </w:r>
    </w:p>
    <w:p w14:paraId="55520164" w14:textId="77777777" w:rsidR="001842B5" w:rsidRPr="00B03568" w:rsidRDefault="001842B5" w:rsidP="001842B5">
      <w:pPr>
        <w:widowControl/>
        <w:numPr>
          <w:ilvl w:val="2"/>
          <w:numId w:val="45"/>
        </w:numPr>
        <w:autoSpaceDE/>
        <w:autoSpaceDN/>
        <w:spacing w:before="120" w:after="120" w:line="276" w:lineRule="auto"/>
        <w:jc w:val="both"/>
        <w:rPr>
          <w:rFonts w:ascii="Arial" w:hAnsi="Arial" w:cs="Arial"/>
          <w:sz w:val="24"/>
        </w:rPr>
      </w:pPr>
      <w:r w:rsidRPr="00B03568">
        <w:rPr>
          <w:rFonts w:ascii="Arial" w:hAnsi="Arial" w:cs="Arial"/>
          <w:color w:val="000000"/>
          <w:sz w:val="24"/>
        </w:rPr>
        <w:t>Impedimento de licitar e contratar</w:t>
      </w:r>
      <w:r w:rsidRPr="00B03568">
        <w:rPr>
          <w:rFonts w:ascii="Arial" w:hAnsi="Arial" w:cs="Arial"/>
          <w:sz w:val="24"/>
        </w:rPr>
        <w:t xml:space="preserve"> </w:t>
      </w:r>
      <w:r w:rsidRPr="00B03568">
        <w:rPr>
          <w:rFonts w:ascii="Arial" w:hAnsi="Arial" w:cs="Arial"/>
          <w:color w:val="000000"/>
          <w:sz w:val="24"/>
        </w:rPr>
        <w:t>no âmbito da Administração Pública direta e indireta do ente federativo que tiver aplicado a sanção, pelo prazo máximo de 3 (três) anos, nos casos dos subitens 8.1.2 a 8.1.7 deste Aviso de Contratação Direta, quando não se justificar a imposição de penalidade mais grave</w:t>
      </w:r>
      <w:r w:rsidRPr="00B03568">
        <w:rPr>
          <w:rFonts w:ascii="Arial" w:hAnsi="Arial" w:cs="Arial"/>
          <w:sz w:val="24"/>
        </w:rPr>
        <w:t>;</w:t>
      </w:r>
    </w:p>
    <w:p w14:paraId="460C2BAD" w14:textId="43857FC5" w:rsidR="001842B5" w:rsidRDefault="001842B5" w:rsidP="001842B5">
      <w:pPr>
        <w:widowControl/>
        <w:numPr>
          <w:ilvl w:val="2"/>
          <w:numId w:val="45"/>
        </w:numPr>
        <w:autoSpaceDE/>
        <w:autoSpaceDN/>
        <w:spacing w:before="120" w:after="120" w:line="276" w:lineRule="auto"/>
        <w:jc w:val="both"/>
        <w:rPr>
          <w:rFonts w:ascii="Arial" w:hAnsi="Arial" w:cs="Arial"/>
          <w:sz w:val="24"/>
        </w:rPr>
      </w:pPr>
      <w:r w:rsidRPr="00B03568">
        <w:rPr>
          <w:rFonts w:ascii="Arial" w:hAnsi="Arial" w:cs="Arial"/>
          <w:color w:val="000000"/>
          <w:sz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r w:rsidRPr="00B03568">
        <w:rPr>
          <w:rFonts w:ascii="Arial" w:hAnsi="Arial" w:cs="Arial"/>
          <w:sz w:val="24"/>
        </w:rPr>
        <w:t>;</w:t>
      </w:r>
    </w:p>
    <w:p w14:paraId="16EC846E"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A aplicação das sanções previstas neste Aviso de Contratação Direta não exclui, em hipótese alguma, a obrigação de reparação integral do dano causado à Contratante (</w:t>
      </w:r>
      <w:hyperlink r:id="rId18" w:anchor="art156§9" w:history="1">
        <w:r w:rsidRPr="009A36A0">
          <w:rPr>
            <w:rFonts w:ascii="Arial" w:hAnsi="Arial" w:cs="Arial"/>
            <w:bCs/>
            <w:sz w:val="24"/>
            <w:szCs w:val="24"/>
          </w:rPr>
          <w:t>art. 156, §9º</w:t>
        </w:r>
      </w:hyperlink>
      <w:r w:rsidRPr="009A36A0">
        <w:rPr>
          <w:rFonts w:ascii="Arial" w:hAnsi="Arial" w:cs="Arial"/>
          <w:bCs/>
          <w:sz w:val="24"/>
          <w:szCs w:val="24"/>
        </w:rPr>
        <w:t>)</w:t>
      </w:r>
    </w:p>
    <w:p w14:paraId="0AA13520"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 xml:space="preserve">Todas as sanções previstas neste Aviso poderão ser aplicadas cumulativamente com a multa </w:t>
      </w:r>
      <w:hyperlink r:id="rId19" w:anchor="art156§7" w:history="1">
        <w:r w:rsidRPr="009A36A0">
          <w:rPr>
            <w:rFonts w:ascii="Arial" w:hAnsi="Arial" w:cs="Arial"/>
            <w:bCs/>
            <w:sz w:val="24"/>
            <w:szCs w:val="24"/>
          </w:rPr>
          <w:t>(art. 156, §7º</w:t>
        </w:r>
      </w:hyperlink>
      <w:r w:rsidRPr="009A36A0">
        <w:rPr>
          <w:rFonts w:ascii="Arial" w:hAnsi="Arial" w:cs="Arial"/>
          <w:bCs/>
          <w:sz w:val="24"/>
          <w:szCs w:val="24"/>
        </w:rPr>
        <w:t>).</w:t>
      </w:r>
    </w:p>
    <w:p w14:paraId="657FB2D6"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Antes da aplicação da multa, será facultada a defesa do interessado no prazo de 15 (quinze) dias úteis, contado da data de sua intimação (</w:t>
      </w:r>
      <w:hyperlink r:id="rId20" w:anchor="art157" w:history="1">
        <w:r w:rsidRPr="009A36A0">
          <w:rPr>
            <w:rFonts w:ascii="Arial" w:hAnsi="Arial" w:cs="Arial"/>
            <w:bCs/>
            <w:sz w:val="24"/>
            <w:szCs w:val="24"/>
          </w:rPr>
          <w:t>art. 157</w:t>
        </w:r>
      </w:hyperlink>
      <w:r w:rsidRPr="009A36A0">
        <w:rPr>
          <w:rFonts w:ascii="Arial" w:hAnsi="Arial" w:cs="Arial"/>
          <w:bCs/>
          <w:sz w:val="24"/>
          <w:szCs w:val="24"/>
        </w:rPr>
        <w:t>)</w:t>
      </w:r>
    </w:p>
    <w:p w14:paraId="6EFCAE01"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1" w:anchor="art156§8" w:history="1">
        <w:r w:rsidRPr="009A36A0">
          <w:rPr>
            <w:rFonts w:ascii="Arial" w:hAnsi="Arial" w:cs="Arial"/>
            <w:bCs/>
            <w:sz w:val="24"/>
            <w:szCs w:val="24"/>
          </w:rPr>
          <w:t>art. 156, §8º</w:t>
        </w:r>
      </w:hyperlink>
      <w:r w:rsidRPr="009A36A0">
        <w:rPr>
          <w:rFonts w:ascii="Arial" w:hAnsi="Arial" w:cs="Arial"/>
          <w:bCs/>
          <w:sz w:val="24"/>
          <w:szCs w:val="24"/>
        </w:rPr>
        <w:t>).</w:t>
      </w:r>
    </w:p>
    <w:p w14:paraId="6EAC5CA3" w14:textId="1097CBBB"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 xml:space="preserve">Previamente ao encaminhamento à cobrança judicial, a multa poderá ser recolhida administrativamente no prazo máximo de </w:t>
      </w:r>
      <w:r w:rsidRPr="009A36A0">
        <w:rPr>
          <w:rFonts w:ascii="Arial" w:hAnsi="Arial" w:cs="Arial"/>
          <w:iCs/>
          <w:sz w:val="24"/>
          <w:szCs w:val="24"/>
        </w:rPr>
        <w:t>30 (trinta)</w:t>
      </w:r>
      <w:r w:rsidRPr="009A36A0">
        <w:rPr>
          <w:rFonts w:ascii="Arial" w:hAnsi="Arial" w:cs="Arial"/>
          <w:bCs/>
          <w:i/>
          <w:iCs/>
          <w:sz w:val="24"/>
          <w:szCs w:val="24"/>
        </w:rPr>
        <w:t xml:space="preserve"> </w:t>
      </w:r>
      <w:r w:rsidRPr="009A36A0">
        <w:rPr>
          <w:rFonts w:ascii="Arial" w:hAnsi="Arial" w:cs="Arial"/>
          <w:bCs/>
          <w:sz w:val="24"/>
          <w:szCs w:val="24"/>
        </w:rPr>
        <w:t>dias, a contar da data do recebimento da comunicação enviada pela autoridade competente.</w:t>
      </w:r>
      <w:bookmarkStart w:id="11" w:name="_Hlk78351618"/>
      <w:bookmarkEnd w:id="11"/>
    </w:p>
    <w:p w14:paraId="656AD837"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 xml:space="preserve">A aplicação das sanções realizar-se-á em processo administrativo que assegure o contraditório e a ampla defesa ao Contratado, observando-se o procedimento previsto no </w:t>
      </w:r>
      <w:r w:rsidRPr="009A36A0">
        <w:rPr>
          <w:rFonts w:ascii="Arial" w:hAnsi="Arial" w:cs="Arial"/>
          <w:b/>
          <w:bCs/>
          <w:sz w:val="24"/>
          <w:szCs w:val="24"/>
        </w:rPr>
        <w:t xml:space="preserve">caput </w:t>
      </w:r>
      <w:r w:rsidRPr="009A36A0">
        <w:rPr>
          <w:rFonts w:ascii="Arial" w:hAnsi="Arial" w:cs="Arial"/>
          <w:bCs/>
          <w:sz w:val="24"/>
          <w:szCs w:val="24"/>
        </w:rPr>
        <w:t xml:space="preserve">e parágrafos do </w:t>
      </w:r>
      <w:hyperlink r:id="rId22" w:anchor="art158" w:history="1">
        <w:r w:rsidRPr="009A36A0">
          <w:rPr>
            <w:rFonts w:ascii="Arial" w:hAnsi="Arial" w:cs="Arial"/>
            <w:bCs/>
            <w:sz w:val="24"/>
            <w:szCs w:val="24"/>
          </w:rPr>
          <w:t>art. 158 da Lei nº 14.133, de 2021</w:t>
        </w:r>
      </w:hyperlink>
      <w:r w:rsidRPr="009A36A0">
        <w:rPr>
          <w:rFonts w:ascii="Arial" w:hAnsi="Arial" w:cs="Arial"/>
          <w:bCs/>
          <w:sz w:val="24"/>
          <w:szCs w:val="24"/>
        </w:rPr>
        <w:t>, para as penalidades de impedimento de licitar e contratar e de declaração de inidoneidade para licitar ou contratar.</w:t>
      </w:r>
    </w:p>
    <w:p w14:paraId="5BF45739" w14:textId="1CCDB554" w:rsidR="001842B5" w:rsidRPr="009A36A0" w:rsidRDefault="001842B5" w:rsidP="003E6AFA">
      <w:pPr>
        <w:widowControl/>
        <w:numPr>
          <w:ilvl w:val="1"/>
          <w:numId w:val="35"/>
        </w:numPr>
        <w:autoSpaceDE/>
        <w:autoSpaceDN/>
        <w:spacing w:before="120" w:after="120" w:line="276" w:lineRule="auto"/>
        <w:ind w:left="792"/>
        <w:jc w:val="both"/>
        <w:rPr>
          <w:rFonts w:ascii="Arial" w:hAnsi="Arial" w:cs="Arial"/>
          <w:bCs/>
          <w:sz w:val="24"/>
        </w:rPr>
      </w:pPr>
      <w:r w:rsidRPr="009A36A0">
        <w:rPr>
          <w:rFonts w:ascii="Arial" w:hAnsi="Arial" w:cs="Arial"/>
          <w:bCs/>
          <w:sz w:val="24"/>
        </w:rPr>
        <w:t>Na</w:t>
      </w:r>
      <w:r w:rsidR="009A36A0" w:rsidRPr="009A36A0">
        <w:rPr>
          <w:rFonts w:ascii="Arial" w:hAnsi="Arial" w:cs="Arial"/>
          <w:bCs/>
          <w:sz w:val="24"/>
          <w:lang w:val="pt-BR"/>
        </w:rPr>
        <w:t xml:space="preserve"> aplicação das sanções serão considerados (</w:t>
      </w:r>
      <w:hyperlink r:id="rId23" w:anchor="art156§1" w:history="1">
        <w:r w:rsidR="009A36A0" w:rsidRPr="009A36A0">
          <w:rPr>
            <w:rStyle w:val="Hyperlink"/>
            <w:rFonts w:ascii="Arial" w:hAnsi="Arial" w:cs="Arial"/>
            <w:bCs/>
            <w:sz w:val="24"/>
            <w:lang w:val="pt-BR"/>
          </w:rPr>
          <w:t>art. 156, §1º</w:t>
        </w:r>
      </w:hyperlink>
      <w:proofErr w:type="gramStart"/>
      <w:r w:rsidR="009A36A0" w:rsidRPr="009A36A0">
        <w:rPr>
          <w:rFonts w:ascii="Arial" w:hAnsi="Arial" w:cs="Arial"/>
          <w:bCs/>
          <w:sz w:val="24"/>
          <w:lang w:val="pt-BR"/>
        </w:rPr>
        <w:t>):</w:t>
      </w:r>
      <w:r w:rsidRPr="009A36A0">
        <w:rPr>
          <w:rFonts w:ascii="Arial" w:hAnsi="Arial" w:cs="Arial"/>
          <w:bCs/>
          <w:sz w:val="24"/>
        </w:rPr>
        <w:t>:</w:t>
      </w:r>
      <w:proofErr w:type="gramEnd"/>
    </w:p>
    <w:p w14:paraId="47C31B92"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bCs/>
          <w:sz w:val="24"/>
        </w:rPr>
      </w:pPr>
      <w:r w:rsidRPr="00B03568">
        <w:rPr>
          <w:rFonts w:ascii="Arial" w:hAnsi="Arial" w:cs="Arial"/>
          <w:bCs/>
          <w:sz w:val="24"/>
        </w:rPr>
        <w:t>a natureza e a gravidade da infração cometida;</w:t>
      </w:r>
    </w:p>
    <w:p w14:paraId="23057F2A"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bCs/>
          <w:sz w:val="24"/>
        </w:rPr>
      </w:pPr>
      <w:r w:rsidRPr="00B03568">
        <w:rPr>
          <w:rFonts w:ascii="Arial" w:hAnsi="Arial" w:cs="Arial"/>
          <w:bCs/>
          <w:sz w:val="24"/>
        </w:rPr>
        <w:t>as peculiaridades do caso concreto;</w:t>
      </w:r>
    </w:p>
    <w:p w14:paraId="24EC40E8"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bCs/>
          <w:sz w:val="24"/>
        </w:rPr>
      </w:pPr>
      <w:r w:rsidRPr="00B03568">
        <w:rPr>
          <w:rFonts w:ascii="Arial" w:hAnsi="Arial" w:cs="Arial"/>
          <w:bCs/>
          <w:sz w:val="24"/>
        </w:rPr>
        <w:t>as circunstâncias agravantes ou atenuantes;</w:t>
      </w:r>
    </w:p>
    <w:p w14:paraId="1682C52C"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bCs/>
          <w:sz w:val="24"/>
        </w:rPr>
      </w:pPr>
      <w:r w:rsidRPr="00B03568">
        <w:rPr>
          <w:rFonts w:ascii="Arial" w:hAnsi="Arial" w:cs="Arial"/>
          <w:bCs/>
          <w:sz w:val="24"/>
        </w:rPr>
        <w:t>os danos que dela provierem para a Administração Pública;</w:t>
      </w:r>
    </w:p>
    <w:p w14:paraId="31D2E800"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bCs/>
          <w:sz w:val="24"/>
        </w:rPr>
      </w:pPr>
      <w:r w:rsidRPr="00B03568">
        <w:rPr>
          <w:rFonts w:ascii="Arial" w:hAnsi="Arial" w:cs="Arial"/>
          <w:bCs/>
          <w:sz w:val="24"/>
        </w:rPr>
        <w:lastRenderedPageBreak/>
        <w:t>a implantação ou o aperfeiçoamento de programa de integridade, conforme normas e orientações dos órgãos de controle.</w:t>
      </w:r>
    </w:p>
    <w:p w14:paraId="46B6237B"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bookmarkStart w:id="12" w:name="art156§6"/>
      <w:bookmarkStart w:id="13" w:name="art156§7"/>
      <w:bookmarkStart w:id="14" w:name="art156§8"/>
      <w:bookmarkEnd w:id="12"/>
      <w:bookmarkEnd w:id="13"/>
      <w:bookmarkEnd w:id="14"/>
      <w:r w:rsidRPr="009A36A0">
        <w:rPr>
          <w:rFonts w:ascii="Arial" w:hAnsi="Arial" w:cs="Arial"/>
          <w:bCs/>
          <w:sz w:val="24"/>
          <w:szCs w:val="24"/>
        </w:rPr>
        <w:t xml:space="preserve">Os atos previstos como infrações administrativas na </w:t>
      </w:r>
      <w:hyperlink r:id="rId24" w:history="1">
        <w:r w:rsidRPr="009A36A0">
          <w:rPr>
            <w:rFonts w:ascii="Arial" w:hAnsi="Arial" w:cs="Arial"/>
            <w:bCs/>
            <w:sz w:val="24"/>
            <w:szCs w:val="24"/>
          </w:rPr>
          <w:t>Lei nº 14.133, de 2021</w:t>
        </w:r>
      </w:hyperlink>
      <w:r w:rsidRPr="009A36A0">
        <w:rPr>
          <w:rFonts w:ascii="Arial" w:hAnsi="Arial" w:cs="Arial"/>
          <w:bCs/>
          <w:sz w:val="24"/>
          <w:szCs w:val="24"/>
        </w:rPr>
        <w:t xml:space="preserve">, ou em outras leis de licitações e contratos da Administração Pública que também sejam tipificados como atos lesivos na </w:t>
      </w:r>
      <w:hyperlink r:id="rId25" w:history="1">
        <w:r w:rsidRPr="009A36A0">
          <w:rPr>
            <w:rFonts w:ascii="Arial" w:hAnsi="Arial" w:cs="Arial"/>
            <w:bCs/>
            <w:sz w:val="24"/>
            <w:szCs w:val="24"/>
          </w:rPr>
          <w:t>Lei nº 12.846, de 1º de agosto de 2013</w:t>
        </w:r>
      </w:hyperlink>
      <w:r w:rsidRPr="009A36A0">
        <w:rPr>
          <w:rFonts w:ascii="Arial" w:hAnsi="Arial" w:cs="Arial"/>
          <w:bCs/>
          <w:sz w:val="24"/>
          <w:szCs w:val="24"/>
        </w:rPr>
        <w:t>, serão apurados e julgados conjuntamente, nos mesmos autos, observados o rito procedimental e autoridade competente definidos na referida Lei (</w:t>
      </w:r>
      <w:hyperlink r:id="rId26" w:anchor="art159" w:history="1">
        <w:r w:rsidRPr="009A36A0">
          <w:rPr>
            <w:rFonts w:ascii="Arial" w:hAnsi="Arial" w:cs="Arial"/>
            <w:bCs/>
            <w:sz w:val="24"/>
            <w:szCs w:val="24"/>
          </w:rPr>
          <w:t>art. 159</w:t>
        </w:r>
      </w:hyperlink>
      <w:r w:rsidRPr="009A36A0">
        <w:rPr>
          <w:rFonts w:ascii="Arial" w:hAnsi="Arial" w:cs="Arial"/>
          <w:bCs/>
          <w:sz w:val="24"/>
          <w:szCs w:val="24"/>
        </w:rPr>
        <w:t>).</w:t>
      </w:r>
    </w:p>
    <w:p w14:paraId="547C10FB"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27" w:anchor="art160" w:history="1">
        <w:r w:rsidRPr="009A36A0">
          <w:t>art. 160</w:t>
        </w:r>
      </w:hyperlink>
      <w:r w:rsidRPr="009A36A0">
        <w:rPr>
          <w:rFonts w:ascii="Arial" w:hAnsi="Arial" w:cs="Arial"/>
          <w:bCs/>
          <w:sz w:val="24"/>
          <w:szCs w:val="24"/>
        </w:rPr>
        <w:t>)</w:t>
      </w:r>
    </w:p>
    <w:p w14:paraId="36A44B38"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 xml:space="preserve"> O Contratante deverá, no prazo máximo 15 (quinze) dias úteis, contado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 (</w:t>
      </w:r>
      <w:hyperlink r:id="rId28" w:anchor="art161" w:history="1">
        <w:r w:rsidRPr="009A36A0">
          <w:t>Art. 161</w:t>
        </w:r>
      </w:hyperlink>
      <w:r w:rsidRPr="009A36A0">
        <w:rPr>
          <w:rFonts w:ascii="Arial" w:hAnsi="Arial" w:cs="Arial"/>
          <w:bCs/>
          <w:sz w:val="24"/>
          <w:szCs w:val="24"/>
        </w:rPr>
        <w:t>)</w:t>
      </w:r>
    </w:p>
    <w:p w14:paraId="57E67B9C"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 xml:space="preserve">As sanções de impedimento de licitar e contratar e declaração de inidoneidade para licitar ou contratar são passíveis de reabilitação na forma do </w:t>
      </w:r>
      <w:hyperlink r:id="rId29" w:anchor="art163" w:history="1">
        <w:r w:rsidRPr="009A36A0">
          <w:t>art. 163 da Lei nº 14.133, de 2021.</w:t>
        </w:r>
      </w:hyperlink>
    </w:p>
    <w:p w14:paraId="4020E876" w14:textId="77777777" w:rsidR="009A36A0" w:rsidRPr="009A36A0" w:rsidRDefault="009A36A0" w:rsidP="009A36A0">
      <w:pPr>
        <w:widowControl/>
        <w:numPr>
          <w:ilvl w:val="1"/>
          <w:numId w:val="35"/>
        </w:numPr>
        <w:autoSpaceDE/>
        <w:autoSpaceDN/>
        <w:spacing w:before="120" w:after="120" w:line="276" w:lineRule="auto"/>
        <w:ind w:left="425" w:firstLine="0"/>
        <w:jc w:val="both"/>
        <w:rPr>
          <w:rFonts w:ascii="Arial" w:hAnsi="Arial" w:cs="Arial"/>
          <w:bCs/>
          <w:sz w:val="24"/>
          <w:szCs w:val="24"/>
        </w:rPr>
      </w:pPr>
      <w:r w:rsidRPr="009A36A0">
        <w:rPr>
          <w:rFonts w:ascii="Arial" w:hAnsi="Arial" w:cs="Arial"/>
          <w:bCs/>
          <w:sz w:val="24"/>
          <w:szCs w:val="24"/>
        </w:rPr>
        <w:t>As sanções por atos praticados no decorrer da contratação estão previstas nos anexos a este Aviso.</w:t>
      </w:r>
    </w:p>
    <w:p w14:paraId="68DA8AF7" w14:textId="77777777" w:rsidR="001842B5" w:rsidRPr="00B03568" w:rsidRDefault="001842B5" w:rsidP="001842B5">
      <w:pPr>
        <w:pStyle w:val="Ttulo1"/>
        <w:keepNext/>
        <w:keepLines/>
        <w:widowControl/>
        <w:numPr>
          <w:ilvl w:val="0"/>
          <w:numId w:val="35"/>
        </w:numPr>
        <w:autoSpaceDE/>
        <w:autoSpaceDN/>
        <w:spacing w:before="240"/>
        <w:rPr>
          <w:rFonts w:ascii="Arial" w:hAnsi="Arial" w:cs="Arial"/>
          <w:sz w:val="24"/>
          <w:szCs w:val="24"/>
        </w:rPr>
      </w:pPr>
      <w:bookmarkStart w:id="15" w:name="_Toc161663369"/>
      <w:r w:rsidRPr="00B03568">
        <w:rPr>
          <w:rFonts w:ascii="Arial" w:hAnsi="Arial" w:cs="Arial"/>
          <w:sz w:val="24"/>
          <w:szCs w:val="24"/>
        </w:rPr>
        <w:t>DAS DISPOSIÇÕES GERAIS</w:t>
      </w:r>
      <w:bookmarkEnd w:id="15"/>
    </w:p>
    <w:p w14:paraId="0951BE7E"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No caso de todos os fornecedores restarem desclassificados ou inabilitados (procedimento fracassado), a Administração poderá:</w:t>
      </w:r>
    </w:p>
    <w:p w14:paraId="20059FD2"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sz w:val="24"/>
        </w:rPr>
      </w:pPr>
      <w:r w:rsidRPr="00B03568">
        <w:rPr>
          <w:rFonts w:ascii="Arial" w:hAnsi="Arial" w:cs="Arial"/>
          <w:color w:val="000000"/>
          <w:sz w:val="24"/>
        </w:rPr>
        <w:t>republicar o presente aviso com uma nova data;</w:t>
      </w:r>
    </w:p>
    <w:p w14:paraId="12D11009"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sz w:val="24"/>
        </w:rPr>
      </w:pPr>
      <w:r w:rsidRPr="00B03568">
        <w:rPr>
          <w:rFonts w:ascii="Arial" w:hAnsi="Arial" w:cs="Arial"/>
          <w:color w:val="000000"/>
          <w:sz w:val="24"/>
        </w:rPr>
        <w:t>valer-se, para a contratação, de proposta obtida na pesquisa de preços que serviu de base ao procedimento, se houver, privilegiando-se os menores preços, sempre que possível, e desde que atendidas às condições de habilitação exigidas.</w:t>
      </w:r>
    </w:p>
    <w:p w14:paraId="7960ED73" w14:textId="77777777" w:rsidR="001842B5" w:rsidRPr="00B03568" w:rsidRDefault="001842B5" w:rsidP="001842B5">
      <w:pPr>
        <w:widowControl/>
        <w:numPr>
          <w:ilvl w:val="3"/>
          <w:numId w:val="35"/>
        </w:numPr>
        <w:autoSpaceDE/>
        <w:autoSpaceDN/>
        <w:spacing w:before="120" w:after="120" w:line="276" w:lineRule="auto"/>
        <w:ind w:left="1728"/>
        <w:jc w:val="both"/>
        <w:rPr>
          <w:rFonts w:ascii="Arial" w:hAnsi="Arial" w:cs="Arial"/>
          <w:color w:val="000000"/>
          <w:sz w:val="24"/>
        </w:rPr>
      </w:pPr>
      <w:r w:rsidRPr="00B03568">
        <w:rPr>
          <w:rFonts w:ascii="Arial" w:hAnsi="Arial" w:cs="Arial"/>
          <w:color w:val="000000"/>
          <w:sz w:val="24"/>
        </w:rPr>
        <w:t>No caso do subitem anterior, a contratação será operacionalizada fora deste procedimento.</w:t>
      </w:r>
    </w:p>
    <w:p w14:paraId="16826039" w14:textId="77777777"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sz w:val="24"/>
        </w:rPr>
      </w:pPr>
      <w:r w:rsidRPr="00B03568">
        <w:rPr>
          <w:rFonts w:ascii="Arial" w:hAnsi="Arial" w:cs="Arial"/>
          <w:color w:val="000000"/>
          <w:sz w:val="24"/>
        </w:rPr>
        <w:t>fixar prazo para que possa haver adequação das propostas ou da documentação de habilitação, conforme o caso.</w:t>
      </w:r>
    </w:p>
    <w:p w14:paraId="22B21F89" w14:textId="09F0168C"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lastRenderedPageBreak/>
        <w:t>As providências dos subitens 9.</w:t>
      </w:r>
      <w:r w:rsidR="00174CDE">
        <w:rPr>
          <w:rFonts w:ascii="Arial" w:hAnsi="Arial" w:cs="Arial"/>
          <w:color w:val="000000"/>
          <w:sz w:val="24"/>
        </w:rPr>
        <w:t>1</w:t>
      </w:r>
      <w:r w:rsidRPr="00B03568">
        <w:rPr>
          <w:rFonts w:ascii="Arial" w:hAnsi="Arial" w:cs="Arial"/>
          <w:color w:val="000000"/>
          <w:sz w:val="24"/>
        </w:rPr>
        <w:t>.1 e 9.</w:t>
      </w:r>
      <w:r w:rsidR="00174CDE">
        <w:rPr>
          <w:rFonts w:ascii="Arial" w:hAnsi="Arial" w:cs="Arial"/>
          <w:color w:val="000000"/>
          <w:sz w:val="24"/>
        </w:rPr>
        <w:t>1</w:t>
      </w:r>
      <w:r w:rsidRPr="00B03568">
        <w:rPr>
          <w:rFonts w:ascii="Arial" w:hAnsi="Arial" w:cs="Arial"/>
          <w:color w:val="000000"/>
          <w:sz w:val="24"/>
        </w:rPr>
        <w:t>.2 acima poderão ser utilizadas se não houver o comparecimento de quaisquer fornecedores interessados (procedimento deserto)</w:t>
      </w:r>
    </w:p>
    <w:p w14:paraId="2670806C"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44FB64CF"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Caberá ao fornecedor acompanhar as operações, ficando responsável pelo ônus decorrente da perda do negócio diante da inobservância de quaisquer mensagens emitidas pela Administração ou de sua desconexão.</w:t>
      </w:r>
    </w:p>
    <w:p w14:paraId="7B572E2A"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5A9300B6"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Os horários estabelecidos na divulgação deste procedimento e durante o envio de lances observarão o horário de Brasília-DF, inclusive para contagem de tempo e registro no Sistema e na documentação relativa ao procedimento.</w:t>
      </w:r>
    </w:p>
    <w:p w14:paraId="548F1EE8"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themeColor="text1"/>
          <w:sz w:val="24"/>
        </w:rPr>
      </w:pPr>
      <w:r w:rsidRPr="00B03568">
        <w:rPr>
          <w:rFonts w:ascii="Arial" w:hAnsi="Arial" w:cs="Arial"/>
          <w:color w:val="000000" w:themeColor="text1"/>
          <w:sz w:val="24"/>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1A18D7D"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7DBDBAC4"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Os fornecedores assumem todos os custos de preparação e apresentação de suas propostas e a Administração não será, em nenhum caso, responsável por esses custos, independentemente da condução ou do resultado do processo de contratação.</w:t>
      </w:r>
    </w:p>
    <w:p w14:paraId="72B2E08B"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Em caso de divergência entre disposições deste Aviso de Contratação Direta e de seus anexos ou demais peças que compõem o processo, prevalecerá as deste Aviso.</w:t>
      </w:r>
    </w:p>
    <w:p w14:paraId="535D31B3"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Da sessão pública será divulgada Ata no sistema eletrônico.</w:t>
      </w:r>
    </w:p>
    <w:p w14:paraId="39488DF3" w14:textId="77777777" w:rsidR="001842B5" w:rsidRPr="00B03568" w:rsidRDefault="001842B5" w:rsidP="001842B5">
      <w:pPr>
        <w:widowControl/>
        <w:numPr>
          <w:ilvl w:val="1"/>
          <w:numId w:val="35"/>
        </w:numPr>
        <w:autoSpaceDE/>
        <w:autoSpaceDN/>
        <w:spacing w:before="120" w:after="120" w:line="276" w:lineRule="auto"/>
        <w:ind w:left="425" w:firstLine="0"/>
        <w:jc w:val="both"/>
        <w:rPr>
          <w:rFonts w:ascii="Arial" w:hAnsi="Arial" w:cs="Arial"/>
          <w:color w:val="000000"/>
          <w:sz w:val="24"/>
        </w:rPr>
      </w:pPr>
      <w:r w:rsidRPr="00B03568">
        <w:rPr>
          <w:rFonts w:ascii="Arial" w:hAnsi="Arial" w:cs="Arial"/>
          <w:color w:val="000000"/>
          <w:sz w:val="24"/>
        </w:rPr>
        <w:t>Integram este Aviso de Contratação Direta, para todos os fins e efeitos, os seguintes anexos:</w:t>
      </w:r>
    </w:p>
    <w:p w14:paraId="060DFCE1" w14:textId="5CAA216E" w:rsidR="001842B5" w:rsidRPr="00B03568" w:rsidRDefault="001842B5" w:rsidP="001842B5">
      <w:pPr>
        <w:widowControl/>
        <w:numPr>
          <w:ilvl w:val="2"/>
          <w:numId w:val="35"/>
        </w:numPr>
        <w:autoSpaceDE/>
        <w:autoSpaceDN/>
        <w:spacing w:before="120" w:after="120" w:line="276" w:lineRule="auto"/>
        <w:ind w:left="1224"/>
        <w:jc w:val="both"/>
        <w:rPr>
          <w:rFonts w:ascii="Arial" w:hAnsi="Arial" w:cs="Arial"/>
          <w:color w:val="000000"/>
          <w:sz w:val="24"/>
        </w:rPr>
      </w:pPr>
      <w:r w:rsidRPr="00B03568">
        <w:rPr>
          <w:rFonts w:ascii="Arial" w:hAnsi="Arial" w:cs="Arial"/>
          <w:color w:val="000000"/>
          <w:sz w:val="24"/>
        </w:rPr>
        <w:t>ANEXO I - Termo de Referência</w:t>
      </w:r>
      <w:r w:rsidR="003751F6">
        <w:rPr>
          <w:rFonts w:ascii="Arial" w:hAnsi="Arial" w:cs="Arial"/>
          <w:color w:val="000000"/>
          <w:sz w:val="24"/>
        </w:rPr>
        <w:t xml:space="preserve"> e Apêndices</w:t>
      </w:r>
      <w:r w:rsidRPr="00B03568">
        <w:rPr>
          <w:rFonts w:ascii="Arial" w:hAnsi="Arial" w:cs="Arial"/>
          <w:color w:val="000000"/>
          <w:sz w:val="24"/>
        </w:rPr>
        <w:t>;</w:t>
      </w:r>
    </w:p>
    <w:p w14:paraId="61AB0347" w14:textId="3B56BCED" w:rsidR="001842B5" w:rsidRPr="007A79A0" w:rsidRDefault="001842B5" w:rsidP="001842B5">
      <w:pPr>
        <w:widowControl/>
        <w:numPr>
          <w:ilvl w:val="3"/>
          <w:numId w:val="35"/>
        </w:numPr>
        <w:autoSpaceDE/>
        <w:autoSpaceDN/>
        <w:spacing w:before="120" w:after="120" w:line="276" w:lineRule="auto"/>
        <w:ind w:left="1728"/>
        <w:jc w:val="both"/>
        <w:rPr>
          <w:rFonts w:ascii="Arial" w:hAnsi="Arial" w:cs="Arial"/>
          <w:sz w:val="24"/>
        </w:rPr>
      </w:pPr>
      <w:r w:rsidRPr="007A79A0">
        <w:rPr>
          <w:rFonts w:ascii="Arial" w:hAnsi="Arial" w:cs="Arial"/>
          <w:sz w:val="24"/>
        </w:rPr>
        <w:t>ANEXO I.1 – Estudo Técnico Preliminar</w:t>
      </w:r>
    </w:p>
    <w:p w14:paraId="7BEC75BF" w14:textId="004FBC54" w:rsidR="001842B5" w:rsidRDefault="001842B5" w:rsidP="001842B5">
      <w:pPr>
        <w:spacing w:after="120" w:line="276" w:lineRule="auto"/>
        <w:ind w:left="360" w:right="-15"/>
        <w:jc w:val="center"/>
        <w:rPr>
          <w:rFonts w:ascii="Arial" w:hAnsi="Arial" w:cs="Arial"/>
          <w:color w:val="000000"/>
          <w:sz w:val="24"/>
        </w:rPr>
      </w:pPr>
    </w:p>
    <w:p w14:paraId="0DF8830A" w14:textId="77777777" w:rsidR="008921EC" w:rsidRPr="00B03568" w:rsidRDefault="008921EC" w:rsidP="001842B5">
      <w:pPr>
        <w:spacing w:after="120" w:line="276" w:lineRule="auto"/>
        <w:ind w:left="360" w:right="-15"/>
        <w:jc w:val="center"/>
        <w:rPr>
          <w:rFonts w:ascii="Arial" w:hAnsi="Arial" w:cs="Arial"/>
          <w:color w:val="000000"/>
          <w:sz w:val="24"/>
        </w:rPr>
      </w:pPr>
    </w:p>
    <w:p w14:paraId="396E1EA4" w14:textId="4D42B854" w:rsidR="001842B5" w:rsidRPr="00B03568" w:rsidRDefault="008921EC" w:rsidP="008921EC">
      <w:pPr>
        <w:spacing w:after="120" w:line="276" w:lineRule="auto"/>
        <w:ind w:left="360" w:right="-15"/>
        <w:jc w:val="right"/>
        <w:rPr>
          <w:rFonts w:ascii="Arial" w:hAnsi="Arial" w:cs="Arial"/>
          <w:color w:val="000000"/>
          <w:sz w:val="24"/>
        </w:rPr>
      </w:pPr>
      <w:r>
        <w:rPr>
          <w:rFonts w:ascii="Arial" w:hAnsi="Arial" w:cs="Arial"/>
          <w:color w:val="000000"/>
          <w:sz w:val="24"/>
        </w:rPr>
        <w:lastRenderedPageBreak/>
        <w:t xml:space="preserve">Nova Friburgo, </w:t>
      </w:r>
      <w:r w:rsidR="00250D18">
        <w:rPr>
          <w:rFonts w:ascii="Arial" w:hAnsi="Arial" w:cs="Arial"/>
          <w:color w:val="000000"/>
          <w:sz w:val="24"/>
        </w:rPr>
        <w:t>1</w:t>
      </w:r>
      <w:r w:rsidR="003751F6">
        <w:rPr>
          <w:rFonts w:ascii="Arial" w:hAnsi="Arial" w:cs="Arial"/>
          <w:color w:val="000000"/>
          <w:sz w:val="24"/>
        </w:rPr>
        <w:t>8</w:t>
      </w:r>
      <w:r>
        <w:rPr>
          <w:rFonts w:ascii="Arial" w:hAnsi="Arial" w:cs="Arial"/>
          <w:color w:val="000000"/>
          <w:sz w:val="24"/>
        </w:rPr>
        <w:t xml:space="preserve"> de </w:t>
      </w:r>
      <w:r w:rsidR="003751F6">
        <w:rPr>
          <w:rFonts w:ascii="Arial" w:hAnsi="Arial" w:cs="Arial"/>
          <w:color w:val="000000"/>
          <w:sz w:val="24"/>
        </w:rPr>
        <w:t>março</w:t>
      </w:r>
      <w:r>
        <w:rPr>
          <w:rFonts w:ascii="Arial" w:hAnsi="Arial" w:cs="Arial"/>
          <w:color w:val="000000"/>
          <w:sz w:val="24"/>
        </w:rPr>
        <w:t xml:space="preserve"> de 202</w:t>
      </w:r>
      <w:r w:rsidR="002E3E12">
        <w:rPr>
          <w:rFonts w:ascii="Arial" w:hAnsi="Arial" w:cs="Arial"/>
          <w:color w:val="000000"/>
          <w:sz w:val="24"/>
        </w:rPr>
        <w:t>4</w:t>
      </w:r>
    </w:p>
    <w:p w14:paraId="509A55F7" w14:textId="77777777" w:rsidR="001842B5" w:rsidRPr="00B03568" w:rsidRDefault="001842B5" w:rsidP="001842B5">
      <w:pPr>
        <w:spacing w:line="276" w:lineRule="auto"/>
        <w:jc w:val="center"/>
        <w:rPr>
          <w:rFonts w:ascii="Arial" w:hAnsi="Arial" w:cs="Arial"/>
          <w:b/>
          <w:bCs/>
          <w:iCs/>
          <w:color w:val="000000"/>
          <w:sz w:val="24"/>
        </w:rPr>
      </w:pPr>
    </w:p>
    <w:p w14:paraId="4BE0BD25" w14:textId="77777777" w:rsidR="001842B5" w:rsidRPr="00B03568" w:rsidRDefault="001842B5" w:rsidP="001842B5">
      <w:pPr>
        <w:spacing w:line="276" w:lineRule="auto"/>
        <w:jc w:val="center"/>
        <w:rPr>
          <w:rFonts w:ascii="Arial" w:hAnsi="Arial" w:cs="Arial"/>
          <w:b/>
          <w:bCs/>
          <w:iCs/>
          <w:color w:val="000000"/>
          <w:sz w:val="24"/>
        </w:rPr>
      </w:pPr>
    </w:p>
    <w:p w14:paraId="07C51B2C" w14:textId="3345AA10" w:rsidR="001842B5" w:rsidRDefault="003751F6" w:rsidP="001842B5">
      <w:pPr>
        <w:spacing w:line="276" w:lineRule="auto"/>
        <w:jc w:val="center"/>
        <w:rPr>
          <w:rFonts w:ascii="Arial" w:hAnsi="Arial" w:cs="Arial"/>
          <w:b/>
          <w:bCs/>
          <w:iCs/>
          <w:color w:val="000000"/>
          <w:sz w:val="24"/>
        </w:rPr>
      </w:pPr>
      <w:r>
        <w:rPr>
          <w:rFonts w:ascii="Arial" w:hAnsi="Arial" w:cs="Arial"/>
          <w:b/>
          <w:bCs/>
          <w:iCs/>
          <w:color w:val="000000"/>
          <w:sz w:val="24"/>
        </w:rPr>
        <w:t>MAYRA MARTINS</w:t>
      </w:r>
    </w:p>
    <w:p w14:paraId="34BFA9AC" w14:textId="59F79335" w:rsidR="008921EC" w:rsidRPr="008921EC" w:rsidRDefault="003751F6" w:rsidP="001842B5">
      <w:pPr>
        <w:spacing w:line="276" w:lineRule="auto"/>
        <w:jc w:val="center"/>
        <w:rPr>
          <w:rFonts w:ascii="Arial" w:hAnsi="Arial" w:cs="Arial"/>
          <w:iCs/>
          <w:color w:val="000000"/>
          <w:sz w:val="24"/>
        </w:rPr>
      </w:pPr>
      <w:r>
        <w:rPr>
          <w:rFonts w:ascii="Arial" w:hAnsi="Arial" w:cs="Arial"/>
          <w:iCs/>
          <w:color w:val="000000"/>
          <w:sz w:val="24"/>
        </w:rPr>
        <w:t>Secretária de Gabinete do Prefeito</w:t>
      </w:r>
    </w:p>
    <w:p w14:paraId="6981E75B" w14:textId="750FBA06" w:rsidR="001842B5" w:rsidRPr="00B03568" w:rsidRDefault="008921EC" w:rsidP="003751F6">
      <w:pPr>
        <w:spacing w:line="276" w:lineRule="auto"/>
        <w:jc w:val="center"/>
        <w:rPr>
          <w:rFonts w:ascii="Arial" w:hAnsi="Arial" w:cs="Arial"/>
          <w:b/>
          <w:bCs/>
          <w:color w:val="405CA1"/>
        </w:rPr>
      </w:pPr>
      <w:r w:rsidRPr="008921EC">
        <w:rPr>
          <w:rFonts w:ascii="Arial" w:hAnsi="Arial" w:cs="Arial"/>
          <w:iCs/>
          <w:color w:val="000000"/>
          <w:sz w:val="24"/>
        </w:rPr>
        <w:t xml:space="preserve">Matrícula nº </w:t>
      </w:r>
      <w:r w:rsidR="003751F6">
        <w:rPr>
          <w:rFonts w:ascii="Arial" w:hAnsi="Arial" w:cs="Arial"/>
          <w:iCs/>
          <w:color w:val="000000"/>
          <w:sz w:val="24"/>
        </w:rPr>
        <w:t>62.003</w:t>
      </w:r>
    </w:p>
    <w:sectPr w:rsidR="001842B5" w:rsidRPr="00B03568" w:rsidSect="00340539">
      <w:headerReference w:type="default" r:id="rId30"/>
      <w:footerReference w:type="default" r:id="rId31"/>
      <w:pgSz w:w="11910" w:h="16840"/>
      <w:pgMar w:top="1985" w:right="573" w:bottom="958" w:left="1134" w:header="618"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2255D8" w14:textId="77777777" w:rsidR="0035372A" w:rsidRDefault="0035372A">
      <w:r>
        <w:separator/>
      </w:r>
    </w:p>
  </w:endnote>
  <w:endnote w:type="continuationSeparator" w:id="0">
    <w:p w14:paraId="039A73C0" w14:textId="77777777" w:rsidR="0035372A" w:rsidRDefault="00353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inion Pro">
    <w:altName w:val="Times New Roman"/>
    <w:charset w:val="00"/>
    <w:family w:val="roman"/>
    <w:pitch w:val="default"/>
  </w:font>
  <w:font w:name="Ecofont_Spranq_eco_Sans, 'Malgu">
    <w:altName w:val="Calibri"/>
    <w:charset w:val="00"/>
    <w:family w:val="swiss"/>
    <w:pitch w:val="default"/>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altName w:val="Liberation Mono"/>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E1B4C" w14:textId="77777777" w:rsidR="00361AD9" w:rsidRDefault="00361AD9" w:rsidP="00546BEC">
    <w:pPr>
      <w:pStyle w:val="Rodap"/>
      <w:jc w:val="center"/>
      <w:rPr>
        <w:rFonts w:ascii="Azo Sans Lt" w:hAnsi="Azo Sans Lt"/>
        <w:b/>
        <w:bCs/>
        <w:color w:val="000000"/>
        <w:sz w:val="18"/>
        <w:szCs w:val="18"/>
      </w:rPr>
    </w:pPr>
  </w:p>
  <w:p w14:paraId="5A5A0B79" w14:textId="670CE85E" w:rsidR="00361AD9" w:rsidRPr="00282A8C" w:rsidRDefault="00361AD9" w:rsidP="00546BEC">
    <w:pPr>
      <w:pStyle w:val="Rodap"/>
      <w:jc w:val="center"/>
      <w:rPr>
        <w:rFonts w:ascii="Arial" w:hAnsi="Arial" w:cs="Arial"/>
        <w:color w:val="000000"/>
        <w:sz w:val="18"/>
        <w:szCs w:val="18"/>
      </w:rPr>
    </w:pPr>
    <w:r w:rsidRPr="00282A8C">
      <w:rPr>
        <w:rFonts w:ascii="Arial" w:hAnsi="Arial" w:cs="Arial"/>
        <w:color w:val="000000"/>
        <w:sz w:val="18"/>
        <w:szCs w:val="18"/>
      </w:rPr>
      <w:t xml:space="preserve">Av. Alberto Braune, nº </w:t>
    </w:r>
    <w:r>
      <w:rPr>
        <w:rFonts w:ascii="Arial" w:hAnsi="Arial" w:cs="Arial"/>
        <w:color w:val="000000"/>
        <w:sz w:val="18"/>
        <w:szCs w:val="18"/>
      </w:rPr>
      <w:t>225</w:t>
    </w:r>
    <w:r w:rsidRPr="00282A8C">
      <w:rPr>
        <w:rFonts w:ascii="Arial" w:hAnsi="Arial" w:cs="Arial"/>
        <w:color w:val="000000"/>
        <w:sz w:val="18"/>
        <w:szCs w:val="18"/>
      </w:rPr>
      <w:t xml:space="preserve"> – Centro – Nova Friburgo – RJ</w:t>
    </w:r>
  </w:p>
  <w:p w14:paraId="7A7F227B" w14:textId="4DF3EC18" w:rsidR="00361AD9" w:rsidRPr="00282A8C" w:rsidRDefault="00361AD9" w:rsidP="00546BEC">
    <w:pPr>
      <w:pStyle w:val="Rodap"/>
      <w:jc w:val="center"/>
      <w:rPr>
        <w:rFonts w:ascii="Arial" w:hAnsi="Arial" w:cs="Arial"/>
        <w:color w:val="000000"/>
        <w:sz w:val="18"/>
        <w:szCs w:val="18"/>
      </w:rPr>
    </w:pPr>
    <w:r w:rsidRPr="00282A8C">
      <w:rPr>
        <w:rFonts w:ascii="Arial" w:hAnsi="Arial" w:cs="Arial"/>
        <w:color w:val="000000"/>
        <w:sz w:val="18"/>
        <w:szCs w:val="18"/>
      </w:rPr>
      <w:t xml:space="preserve"> Telefone: (22) </w:t>
    </w:r>
    <w:r>
      <w:rPr>
        <w:rFonts w:ascii="Arial" w:hAnsi="Arial" w:cs="Arial"/>
        <w:color w:val="000000"/>
        <w:sz w:val="18"/>
        <w:szCs w:val="18"/>
      </w:rPr>
      <w:t>2525-9100</w:t>
    </w:r>
  </w:p>
  <w:p w14:paraId="49FACE8E" w14:textId="77777777" w:rsidR="00361AD9" w:rsidRPr="00282A8C" w:rsidRDefault="00361AD9" w:rsidP="00546BEC">
    <w:pPr>
      <w:pStyle w:val="Rodap"/>
      <w:jc w:val="center"/>
      <w:rPr>
        <w:rFonts w:ascii="Arial" w:hAnsi="Arial" w:cs="Arial"/>
        <w:color w:val="000000"/>
      </w:rPr>
    </w:pPr>
  </w:p>
  <w:p w14:paraId="30F2D997" w14:textId="77777777" w:rsidR="00361AD9" w:rsidRPr="00282A8C" w:rsidRDefault="00361AD9" w:rsidP="00546BEC">
    <w:pPr>
      <w:pStyle w:val="Rodap"/>
      <w:jc w:val="right"/>
      <w:rPr>
        <w:rFonts w:ascii="Arial" w:hAnsi="Arial" w:cs="Arial"/>
        <w:sz w:val="18"/>
        <w:szCs w:val="18"/>
      </w:rPr>
    </w:pPr>
    <w:r w:rsidRPr="00282A8C">
      <w:rPr>
        <w:rFonts w:ascii="Arial" w:hAnsi="Arial" w:cs="Arial"/>
        <w:color w:val="000000"/>
        <w:sz w:val="18"/>
        <w:szCs w:val="18"/>
      </w:rPr>
      <w:t xml:space="preserve">Página </w:t>
    </w:r>
    <w:r w:rsidRPr="00282A8C">
      <w:rPr>
        <w:rFonts w:ascii="Arial" w:hAnsi="Arial" w:cs="Arial"/>
        <w:color w:val="000000"/>
        <w:sz w:val="18"/>
        <w:szCs w:val="18"/>
      </w:rPr>
      <w:fldChar w:fldCharType="begin"/>
    </w:r>
    <w:r w:rsidRPr="00282A8C">
      <w:rPr>
        <w:rFonts w:ascii="Arial" w:hAnsi="Arial" w:cs="Arial"/>
        <w:color w:val="000000"/>
        <w:sz w:val="18"/>
        <w:szCs w:val="18"/>
      </w:rPr>
      <w:instrText>PAGE  \* Arabic  \* MERGEFORMAT</w:instrText>
    </w:r>
    <w:r w:rsidRPr="00282A8C">
      <w:rPr>
        <w:rFonts w:ascii="Arial" w:hAnsi="Arial" w:cs="Arial"/>
        <w:color w:val="000000"/>
        <w:sz w:val="18"/>
        <w:szCs w:val="18"/>
      </w:rPr>
      <w:fldChar w:fldCharType="separate"/>
    </w:r>
    <w:r w:rsidRPr="00282A8C">
      <w:rPr>
        <w:rFonts w:ascii="Arial" w:hAnsi="Arial" w:cs="Arial"/>
        <w:color w:val="000000"/>
        <w:sz w:val="18"/>
        <w:szCs w:val="18"/>
      </w:rPr>
      <w:t>2</w:t>
    </w:r>
    <w:r w:rsidRPr="00282A8C">
      <w:rPr>
        <w:rFonts w:ascii="Arial" w:hAnsi="Arial" w:cs="Arial"/>
        <w:color w:val="000000"/>
        <w:sz w:val="18"/>
        <w:szCs w:val="18"/>
      </w:rPr>
      <w:fldChar w:fldCharType="end"/>
    </w:r>
    <w:r w:rsidRPr="00282A8C">
      <w:rPr>
        <w:rFonts w:ascii="Arial" w:hAnsi="Arial" w:cs="Arial"/>
        <w:color w:val="000000"/>
        <w:sz w:val="18"/>
        <w:szCs w:val="18"/>
      </w:rPr>
      <w:t xml:space="preserve"> de </w:t>
    </w:r>
    <w:r w:rsidRPr="00282A8C">
      <w:rPr>
        <w:rFonts w:ascii="Arial" w:hAnsi="Arial" w:cs="Arial"/>
        <w:color w:val="000000"/>
        <w:sz w:val="18"/>
        <w:szCs w:val="18"/>
      </w:rPr>
      <w:fldChar w:fldCharType="begin"/>
    </w:r>
    <w:r w:rsidRPr="00282A8C">
      <w:rPr>
        <w:rFonts w:ascii="Arial" w:hAnsi="Arial" w:cs="Arial"/>
        <w:color w:val="000000"/>
        <w:sz w:val="18"/>
        <w:szCs w:val="18"/>
      </w:rPr>
      <w:instrText>NUMPAGES \ * Arábico \ * MERGEFORMAT</w:instrText>
    </w:r>
    <w:r w:rsidRPr="00282A8C">
      <w:rPr>
        <w:rFonts w:ascii="Arial" w:hAnsi="Arial" w:cs="Arial"/>
        <w:color w:val="000000"/>
        <w:sz w:val="18"/>
        <w:szCs w:val="18"/>
      </w:rPr>
      <w:fldChar w:fldCharType="separate"/>
    </w:r>
    <w:r w:rsidRPr="00282A8C">
      <w:rPr>
        <w:rFonts w:ascii="Arial" w:hAnsi="Arial" w:cs="Arial"/>
        <w:color w:val="000000"/>
        <w:sz w:val="18"/>
        <w:szCs w:val="18"/>
      </w:rPr>
      <w:t>27</w:t>
    </w:r>
    <w:r w:rsidRPr="00282A8C">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8406E" w14:textId="77777777" w:rsidR="0035372A" w:rsidRDefault="0035372A">
      <w:r>
        <w:separator/>
      </w:r>
    </w:p>
  </w:footnote>
  <w:footnote w:type="continuationSeparator" w:id="0">
    <w:p w14:paraId="7DE4C909" w14:textId="77777777" w:rsidR="0035372A" w:rsidRDefault="00353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058A1" w14:textId="3102E20B" w:rsidR="00361AD9" w:rsidRDefault="00361AD9" w:rsidP="00546BEC">
    <w:pPr>
      <w:pStyle w:val="Ttulo8"/>
      <w:pBdr>
        <w:bottom w:val="single" w:sz="4" w:space="1" w:color="auto"/>
      </w:pBdr>
      <w:tabs>
        <w:tab w:val="left" w:pos="1488"/>
        <w:tab w:val="left" w:pos="10912"/>
      </w:tabs>
    </w:pPr>
    <w:r>
      <w:rPr>
        <w:noProof/>
      </w:rPr>
      <mc:AlternateContent>
        <mc:Choice Requires="wps">
          <w:drawing>
            <wp:anchor distT="0" distB="0" distL="114300" distR="114300" simplePos="0" relativeHeight="251657728" behindDoc="0" locked="0" layoutInCell="1" allowOverlap="1" wp14:anchorId="1FD689D7" wp14:editId="21A96276">
              <wp:simplePos x="0" y="0"/>
              <wp:positionH relativeFrom="column">
                <wp:posOffset>4532394</wp:posOffset>
              </wp:positionH>
              <wp:positionV relativeFrom="paragraph">
                <wp:posOffset>22240</wp:posOffset>
              </wp:positionV>
              <wp:extent cx="1932305" cy="614503"/>
              <wp:effectExtent l="0" t="0" r="10795" b="14605"/>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614503"/>
                      </a:xfrm>
                      <a:prstGeom prst="rect">
                        <a:avLst/>
                      </a:prstGeom>
                      <a:solidFill>
                        <a:srgbClr val="FFFFFF"/>
                      </a:solidFill>
                      <a:ln w="9525">
                        <a:solidFill>
                          <a:srgbClr val="000000"/>
                        </a:solidFill>
                        <a:miter lim="800000"/>
                        <a:headEnd/>
                        <a:tailEnd/>
                      </a:ln>
                    </wps:spPr>
                    <wps:txbx>
                      <w:txbxContent>
                        <w:p w14:paraId="0472AD37" w14:textId="5425D149" w:rsidR="00361AD9" w:rsidRPr="00D02242" w:rsidRDefault="00361AD9" w:rsidP="00546BEC">
                          <w:pPr>
                            <w:pStyle w:val="SemEspaamento"/>
                            <w:rPr>
                              <w:rFonts w:ascii="Arial" w:hAnsi="Arial" w:cs="Arial"/>
                              <w:sz w:val="20"/>
                              <w:szCs w:val="20"/>
                            </w:rPr>
                          </w:pPr>
                          <w:r w:rsidRPr="00D02242">
                            <w:rPr>
                              <w:rFonts w:ascii="Arial" w:hAnsi="Arial" w:cs="Arial"/>
                              <w:sz w:val="20"/>
                              <w:szCs w:val="20"/>
                            </w:rPr>
                            <w:t xml:space="preserve">PROCESSO Nº: </w:t>
                          </w:r>
                          <w:r w:rsidR="003751F6">
                            <w:rPr>
                              <w:rFonts w:ascii="Arial" w:hAnsi="Arial" w:cs="Arial"/>
                              <w:sz w:val="20"/>
                              <w:szCs w:val="20"/>
                            </w:rPr>
                            <w:t>2959/2024</w:t>
                          </w:r>
                        </w:p>
                        <w:p w14:paraId="3E6BBB9F" w14:textId="77777777" w:rsidR="00361AD9" w:rsidRPr="00D02242" w:rsidRDefault="00361AD9" w:rsidP="00546BEC">
                          <w:pPr>
                            <w:pStyle w:val="SemEspaamento"/>
                            <w:rPr>
                              <w:rFonts w:ascii="Arial" w:hAnsi="Arial" w:cs="Arial"/>
                              <w:sz w:val="20"/>
                              <w:szCs w:val="20"/>
                            </w:rPr>
                          </w:pPr>
                        </w:p>
                        <w:p w14:paraId="460995C8" w14:textId="77777777" w:rsidR="00361AD9" w:rsidRPr="00D02242" w:rsidRDefault="00361AD9" w:rsidP="00546BEC">
                          <w:pPr>
                            <w:pStyle w:val="SemEspaamento"/>
                            <w:rPr>
                              <w:rFonts w:ascii="Arial" w:hAnsi="Arial" w:cs="Arial"/>
                              <w:sz w:val="20"/>
                              <w:szCs w:val="20"/>
                            </w:rPr>
                          </w:pPr>
                          <w:r w:rsidRPr="00D02242">
                            <w:rPr>
                              <w:rFonts w:ascii="Arial" w:hAnsi="Arial" w:cs="Arial"/>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D689D7" id="_x0000_t202" coordsize="21600,21600" o:spt="202" path="m,l,21600r21600,l21600,xe">
              <v:stroke joinstyle="miter"/>
              <v:path gradientshapeok="t" o:connecttype="rect"/>
            </v:shapetype>
            <v:shape id="Caixa de texto 6" o:spid="_x0000_s1027" type="#_x0000_t202" style="position:absolute;margin-left:356.9pt;margin-top:1.75pt;width:152.15pt;height:4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i2LLQIAAFYEAAAOAAAAZHJzL2Uyb0RvYy54bWysVNuO0zAQfUfiHyy/06RXtlHT1dKlCGm5&#10;SAsfMHWcxsLxGNttUr6esdMt5faCyIPl6YzPnDkz09Vt32p2lM4rNCUfj3LOpBFYKbMv+edP2xc3&#10;nPkApgKNRpb8JD2/XT9/tupsISfYoK6kYwRifNHZkjch2CLLvGhkC36EVhpy1uhaCGS6fVY56Ai9&#10;1dkkzxdZh66yDoX0nn69H5x8nfDrWorwoa69DEyXnLiFdLp07uKZrVdQ7B3YRokzDfgHFi0oQ0kv&#10;UPcQgB2c+g2qVcKhxzqMBLYZ1rUSMtVA1YzzX6p5bMDKVAuJ4+1FJv//YMX740fHVFXyBWcGWmrR&#10;BlQPrJIsyD4gW0SNOusLCn20FBz6V9hTr1O93j6g+OKZwU0DZi/vnMOukVARx3F8mV09HXB8BNl1&#10;77CiZHAImID62rVRQJKEETr16nTpD/FgIqZcTifTfM6ZIN9iPJvn05QCiqfX1vnwRmLL4qXkjvqf&#10;0OH44ENkA8VTSEzmUatqq7ROhtvvNtqxI9CsbNN3Rv8pTBvWlXw5n8wHAf4KkafvTxCtCjT0WrUl&#10;v7kEQRFle22qNJIBlB7uRFmbs45RukHE0O/6c192WJ1IUYfDcNMy0qVB942zjga75P7rAZzkTL81&#10;1JXleDaLm5CM2fzlhAx37dlde8AIgip54Gy4bsKwPQfr1L6hTMMcGLyjTtYqiRxbPrA686bhTdqf&#10;Fy1ux7Wdon78Hay/AwAA//8DAFBLAwQUAAYACAAAACEA4DSDPd8AAAAKAQAADwAAAGRycy9kb3du&#10;cmV2LnhtbEyPwU7DMBBE70j8g7VIXBC1Q6ANIU6FkED0BgXB1Y23SYS9Drabhr/HOcFtRzOaeVut&#10;J2vYiD70jiRkCwEMqXG6p1bC+9vjZQEsREVaGUco4QcDrOvTk0qV2h3pFcdtbFkqoVAqCV2MQ8l5&#10;aDq0KizcgJS8vfNWxSR9y7VXx1RuDb8SYsmt6iktdGrAhw6br+3BSiiun8fPsMlfPprl3tzGi9X4&#10;9O2lPD+b7u+ARZziXxhm/IQOdWLauQPpwIyEVZYn9CghvwE2+yIrMmC7+RI58Lri/1+ofwEAAP//&#10;AwBQSwECLQAUAAYACAAAACEAtoM4kv4AAADhAQAAEwAAAAAAAAAAAAAAAAAAAAAAW0NvbnRlbnRf&#10;VHlwZXNdLnhtbFBLAQItABQABgAIAAAAIQA4/SH/1gAAAJQBAAALAAAAAAAAAAAAAAAAAC8BAABf&#10;cmVscy8ucmVsc1BLAQItABQABgAIAAAAIQA0Ti2LLQIAAFYEAAAOAAAAAAAAAAAAAAAAAC4CAABk&#10;cnMvZTJvRG9jLnhtbFBLAQItABQABgAIAAAAIQDgNIM93wAAAAoBAAAPAAAAAAAAAAAAAAAAAIcE&#10;AABkcnMvZG93bnJldi54bWxQSwUGAAAAAAQABADzAAAAkwUAAAAA&#10;">
              <v:textbox>
                <w:txbxContent>
                  <w:p w14:paraId="0472AD37" w14:textId="5425D149" w:rsidR="00361AD9" w:rsidRPr="00D02242" w:rsidRDefault="00361AD9" w:rsidP="00546BEC">
                    <w:pPr>
                      <w:pStyle w:val="SemEspaamento"/>
                      <w:rPr>
                        <w:rFonts w:ascii="Arial" w:hAnsi="Arial" w:cs="Arial"/>
                        <w:sz w:val="20"/>
                        <w:szCs w:val="20"/>
                      </w:rPr>
                    </w:pPr>
                    <w:r w:rsidRPr="00D02242">
                      <w:rPr>
                        <w:rFonts w:ascii="Arial" w:hAnsi="Arial" w:cs="Arial"/>
                        <w:sz w:val="20"/>
                        <w:szCs w:val="20"/>
                      </w:rPr>
                      <w:t xml:space="preserve">PROCESSO Nº: </w:t>
                    </w:r>
                    <w:r w:rsidR="003751F6">
                      <w:rPr>
                        <w:rFonts w:ascii="Arial" w:hAnsi="Arial" w:cs="Arial"/>
                        <w:sz w:val="20"/>
                        <w:szCs w:val="20"/>
                      </w:rPr>
                      <w:t>2959/2024</w:t>
                    </w:r>
                  </w:p>
                  <w:p w14:paraId="3E6BBB9F" w14:textId="77777777" w:rsidR="00361AD9" w:rsidRPr="00D02242" w:rsidRDefault="00361AD9" w:rsidP="00546BEC">
                    <w:pPr>
                      <w:pStyle w:val="SemEspaamento"/>
                      <w:rPr>
                        <w:rFonts w:ascii="Arial" w:hAnsi="Arial" w:cs="Arial"/>
                        <w:sz w:val="20"/>
                        <w:szCs w:val="20"/>
                      </w:rPr>
                    </w:pPr>
                  </w:p>
                  <w:p w14:paraId="460995C8" w14:textId="77777777" w:rsidR="00361AD9" w:rsidRPr="00D02242" w:rsidRDefault="00361AD9" w:rsidP="00546BEC">
                    <w:pPr>
                      <w:pStyle w:val="SemEspaamento"/>
                      <w:rPr>
                        <w:rFonts w:ascii="Arial" w:hAnsi="Arial" w:cs="Arial"/>
                        <w:sz w:val="20"/>
                        <w:szCs w:val="20"/>
                      </w:rPr>
                    </w:pPr>
                    <w:r w:rsidRPr="00D02242">
                      <w:rPr>
                        <w:rFonts w:ascii="Arial" w:hAnsi="Arial" w:cs="Arial"/>
                        <w:sz w:val="20"/>
                        <w:szCs w:val="20"/>
                      </w:rPr>
                      <w:t>RUBRICA:_____FOLHA: ______</w:t>
                    </w:r>
                  </w:p>
                </w:txbxContent>
              </v:textbox>
            </v:shape>
          </w:pict>
        </mc:Fallback>
      </mc:AlternateContent>
    </w:r>
    <w:r w:rsidRPr="00FC0080">
      <w:rPr>
        <w:noProof/>
      </w:rPr>
      <w:drawing>
        <wp:inline distT="0" distB="0" distL="0" distR="0" wp14:anchorId="34763E80" wp14:editId="14D2B9D8">
          <wp:extent cx="2399664"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rotWithShape="1">
                  <a:blip r:embed="rId1">
                    <a:extLst>
                      <a:ext uri="{28A0092B-C50C-407E-A947-70E740481C1C}">
                        <a14:useLocalDpi xmlns:a14="http://schemas.microsoft.com/office/drawing/2010/main" val="0"/>
                      </a:ext>
                    </a:extLst>
                  </a:blip>
                  <a:srcRect t="32364" b="32670"/>
                  <a:stretch/>
                </pic:blipFill>
                <pic:spPr bwMode="auto">
                  <a:xfrm>
                    <a:off x="0" y="0"/>
                    <a:ext cx="2400300" cy="838422"/>
                  </a:xfrm>
                  <a:prstGeom prst="rect">
                    <a:avLst/>
                  </a:prstGeom>
                  <a:noFill/>
                  <a:ln>
                    <a:noFill/>
                  </a:ln>
                  <a:extLst>
                    <a:ext uri="{53640926-AAD7-44D8-BBD7-CCE9431645EC}">
                      <a14:shadowObscured xmlns:a14="http://schemas.microsoft.com/office/drawing/2010/main"/>
                    </a:ext>
                  </a:extLst>
                </pic:spPr>
              </pic:pic>
            </a:graphicData>
          </a:graphic>
        </wp:inline>
      </w:drawing>
    </w:r>
  </w:p>
  <w:p w14:paraId="56A69052" w14:textId="77777777" w:rsidR="00361AD9" w:rsidRPr="00AE553B" w:rsidRDefault="00361AD9" w:rsidP="00AE55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B5D36"/>
    <w:multiLevelType w:val="multilevel"/>
    <w:tmpl w:val="5C1625D8"/>
    <w:lvl w:ilvl="0">
      <w:start w:val="20"/>
      <w:numFmt w:val="decimal"/>
      <w:lvlText w:val="%1."/>
      <w:lvlJc w:val="left"/>
      <w:pPr>
        <w:ind w:left="555" w:hanging="555"/>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0C096F76"/>
    <w:multiLevelType w:val="hybridMultilevel"/>
    <w:tmpl w:val="F594C626"/>
    <w:lvl w:ilvl="0" w:tplc="A0AED258">
      <w:start w:val="1"/>
      <w:numFmt w:val="lowerLetter"/>
      <w:lvlText w:val="%1)"/>
      <w:lvlJc w:val="left"/>
      <w:pPr>
        <w:ind w:left="704" w:hanging="360"/>
      </w:pPr>
      <w:rPr>
        <w:rFonts w:hint="default"/>
      </w:rPr>
    </w:lvl>
    <w:lvl w:ilvl="1" w:tplc="04160019" w:tentative="1">
      <w:start w:val="1"/>
      <w:numFmt w:val="lowerLetter"/>
      <w:lvlText w:val="%2."/>
      <w:lvlJc w:val="left"/>
      <w:pPr>
        <w:ind w:left="1424" w:hanging="360"/>
      </w:pPr>
    </w:lvl>
    <w:lvl w:ilvl="2" w:tplc="0416001B" w:tentative="1">
      <w:start w:val="1"/>
      <w:numFmt w:val="lowerRoman"/>
      <w:lvlText w:val="%3."/>
      <w:lvlJc w:val="right"/>
      <w:pPr>
        <w:ind w:left="2144" w:hanging="180"/>
      </w:pPr>
    </w:lvl>
    <w:lvl w:ilvl="3" w:tplc="0416000F" w:tentative="1">
      <w:start w:val="1"/>
      <w:numFmt w:val="decimal"/>
      <w:lvlText w:val="%4."/>
      <w:lvlJc w:val="left"/>
      <w:pPr>
        <w:ind w:left="2864" w:hanging="360"/>
      </w:pPr>
    </w:lvl>
    <w:lvl w:ilvl="4" w:tplc="04160019" w:tentative="1">
      <w:start w:val="1"/>
      <w:numFmt w:val="lowerLetter"/>
      <w:lvlText w:val="%5."/>
      <w:lvlJc w:val="left"/>
      <w:pPr>
        <w:ind w:left="3584" w:hanging="360"/>
      </w:pPr>
    </w:lvl>
    <w:lvl w:ilvl="5" w:tplc="0416001B" w:tentative="1">
      <w:start w:val="1"/>
      <w:numFmt w:val="lowerRoman"/>
      <w:lvlText w:val="%6."/>
      <w:lvlJc w:val="right"/>
      <w:pPr>
        <w:ind w:left="4304" w:hanging="180"/>
      </w:pPr>
    </w:lvl>
    <w:lvl w:ilvl="6" w:tplc="0416000F" w:tentative="1">
      <w:start w:val="1"/>
      <w:numFmt w:val="decimal"/>
      <w:lvlText w:val="%7."/>
      <w:lvlJc w:val="left"/>
      <w:pPr>
        <w:ind w:left="5024" w:hanging="360"/>
      </w:pPr>
    </w:lvl>
    <w:lvl w:ilvl="7" w:tplc="04160019" w:tentative="1">
      <w:start w:val="1"/>
      <w:numFmt w:val="lowerLetter"/>
      <w:lvlText w:val="%8."/>
      <w:lvlJc w:val="left"/>
      <w:pPr>
        <w:ind w:left="5744" w:hanging="360"/>
      </w:pPr>
    </w:lvl>
    <w:lvl w:ilvl="8" w:tplc="0416001B" w:tentative="1">
      <w:start w:val="1"/>
      <w:numFmt w:val="lowerRoman"/>
      <w:lvlText w:val="%9."/>
      <w:lvlJc w:val="right"/>
      <w:pPr>
        <w:ind w:left="6464" w:hanging="180"/>
      </w:pPr>
    </w:lvl>
  </w:abstractNum>
  <w:abstractNum w:abstractNumId="2" w15:restartNumberingAfterBreak="0">
    <w:nsid w:val="0FEA3F24"/>
    <w:multiLevelType w:val="multilevel"/>
    <w:tmpl w:val="356E1AC8"/>
    <w:lvl w:ilvl="0">
      <w:start w:val="6"/>
      <w:numFmt w:val="decimal"/>
      <w:lvlText w:val="%1"/>
      <w:lvlJc w:val="left"/>
      <w:pPr>
        <w:ind w:left="112" w:hanging="671"/>
      </w:pPr>
      <w:rPr>
        <w:rFonts w:hint="default"/>
        <w:lang w:val="pt-PT" w:eastAsia="pt-PT" w:bidi="pt-PT"/>
      </w:rPr>
    </w:lvl>
    <w:lvl w:ilvl="1">
      <w:start w:val="1"/>
      <w:numFmt w:val="decimal"/>
      <w:lvlText w:val="%1.%2"/>
      <w:lvlJc w:val="left"/>
      <w:pPr>
        <w:ind w:left="112" w:hanging="671"/>
      </w:pPr>
      <w:rPr>
        <w:rFonts w:hint="default"/>
        <w:lang w:val="pt-PT" w:eastAsia="pt-PT" w:bidi="pt-PT"/>
      </w:rPr>
    </w:lvl>
    <w:lvl w:ilvl="2">
      <w:start w:val="1"/>
      <w:numFmt w:val="decimal"/>
      <w:lvlText w:val="%1.%2.%3"/>
      <w:lvlJc w:val="left"/>
      <w:pPr>
        <w:ind w:left="112" w:hanging="67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2" w:hanging="846"/>
      </w:pPr>
      <w:rPr>
        <w:rFonts w:ascii="Tahoma" w:eastAsia="Tahoma" w:hAnsi="Tahoma" w:cs="Tahoma" w:hint="default"/>
        <w:spacing w:val="-3"/>
        <w:w w:val="110"/>
        <w:sz w:val="22"/>
        <w:szCs w:val="22"/>
        <w:lang w:val="pt-PT" w:eastAsia="pt-PT" w:bidi="pt-PT"/>
      </w:rPr>
    </w:lvl>
    <w:lvl w:ilvl="4">
      <w:numFmt w:val="bullet"/>
      <w:lvlText w:val="•"/>
      <w:lvlJc w:val="left"/>
      <w:pPr>
        <w:ind w:left="4282" w:hanging="846"/>
      </w:pPr>
      <w:rPr>
        <w:rFonts w:hint="default"/>
        <w:lang w:val="pt-PT" w:eastAsia="pt-PT" w:bidi="pt-PT"/>
      </w:rPr>
    </w:lvl>
    <w:lvl w:ilvl="5">
      <w:numFmt w:val="bullet"/>
      <w:lvlText w:val="•"/>
      <w:lvlJc w:val="left"/>
      <w:pPr>
        <w:ind w:left="5323" w:hanging="846"/>
      </w:pPr>
      <w:rPr>
        <w:rFonts w:hint="default"/>
        <w:lang w:val="pt-PT" w:eastAsia="pt-PT" w:bidi="pt-PT"/>
      </w:rPr>
    </w:lvl>
    <w:lvl w:ilvl="6">
      <w:numFmt w:val="bullet"/>
      <w:lvlText w:val="•"/>
      <w:lvlJc w:val="left"/>
      <w:pPr>
        <w:ind w:left="6363" w:hanging="846"/>
      </w:pPr>
      <w:rPr>
        <w:rFonts w:hint="default"/>
        <w:lang w:val="pt-PT" w:eastAsia="pt-PT" w:bidi="pt-PT"/>
      </w:rPr>
    </w:lvl>
    <w:lvl w:ilvl="7">
      <w:numFmt w:val="bullet"/>
      <w:lvlText w:val="•"/>
      <w:lvlJc w:val="left"/>
      <w:pPr>
        <w:ind w:left="7404" w:hanging="846"/>
      </w:pPr>
      <w:rPr>
        <w:rFonts w:hint="default"/>
        <w:lang w:val="pt-PT" w:eastAsia="pt-PT" w:bidi="pt-PT"/>
      </w:rPr>
    </w:lvl>
    <w:lvl w:ilvl="8">
      <w:numFmt w:val="bullet"/>
      <w:lvlText w:val="•"/>
      <w:lvlJc w:val="left"/>
      <w:pPr>
        <w:ind w:left="8445" w:hanging="846"/>
      </w:pPr>
      <w:rPr>
        <w:rFonts w:hint="default"/>
        <w:lang w:val="pt-PT" w:eastAsia="pt-PT" w:bidi="pt-PT"/>
      </w:rPr>
    </w:lvl>
  </w:abstractNum>
  <w:abstractNum w:abstractNumId="3" w15:restartNumberingAfterBreak="0">
    <w:nsid w:val="123D5BE9"/>
    <w:multiLevelType w:val="multilevel"/>
    <w:tmpl w:val="A912892C"/>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D902F2"/>
    <w:multiLevelType w:val="multilevel"/>
    <w:tmpl w:val="3A507C64"/>
    <w:lvl w:ilvl="0">
      <w:start w:val="22"/>
      <w:numFmt w:val="decimal"/>
      <w:lvlText w:val="%1"/>
      <w:lvlJc w:val="left"/>
      <w:pPr>
        <w:ind w:left="480" w:hanging="480"/>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182D30E2"/>
    <w:multiLevelType w:val="multilevel"/>
    <w:tmpl w:val="332CAE30"/>
    <w:lvl w:ilvl="0">
      <w:start w:val="9"/>
      <w:numFmt w:val="decimal"/>
      <w:lvlText w:val="%1."/>
      <w:lvlJc w:val="left"/>
      <w:pPr>
        <w:ind w:left="435" w:hanging="435"/>
      </w:pPr>
      <w:rPr>
        <w:rFonts w:hint="default"/>
        <w:w w:val="115"/>
      </w:rPr>
    </w:lvl>
    <w:lvl w:ilvl="1">
      <w:start w:val="6"/>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664" w:hanging="144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552" w:hanging="2160"/>
      </w:pPr>
      <w:rPr>
        <w:rFonts w:hint="default"/>
        <w:w w:val="115"/>
      </w:rPr>
    </w:lvl>
    <w:lvl w:ilvl="8">
      <w:start w:val="1"/>
      <w:numFmt w:val="decimal"/>
      <w:lvlText w:val="%1.%2-%3.%4.%5.%6.%7.%8.%9."/>
      <w:lvlJc w:val="left"/>
      <w:pPr>
        <w:ind w:left="2608" w:hanging="2160"/>
      </w:pPr>
      <w:rPr>
        <w:rFonts w:hint="default"/>
        <w:w w:val="115"/>
      </w:rPr>
    </w:lvl>
  </w:abstractNum>
  <w:abstractNum w:abstractNumId="6" w15:restartNumberingAfterBreak="0">
    <w:nsid w:val="1A100AD4"/>
    <w:multiLevelType w:val="multilevel"/>
    <w:tmpl w:val="10DC23BA"/>
    <w:lvl w:ilvl="0">
      <w:start w:val="6"/>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7" w15:restartNumberingAfterBreak="0">
    <w:nsid w:val="1D5C100D"/>
    <w:multiLevelType w:val="multilevel"/>
    <w:tmpl w:val="40D22BC4"/>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4"/>
        <w:szCs w:val="24"/>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DC5486"/>
    <w:multiLevelType w:val="multilevel"/>
    <w:tmpl w:val="E54E874C"/>
    <w:lvl w:ilvl="0">
      <w:start w:val="14"/>
      <w:numFmt w:val="decimal"/>
      <w:lvlText w:val="%1"/>
      <w:lvlJc w:val="left"/>
      <w:pPr>
        <w:ind w:left="420" w:hanging="420"/>
      </w:pPr>
      <w:rPr>
        <w:rFonts w:hint="default"/>
        <w:b/>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abstractNum w:abstractNumId="9" w15:restartNumberingAfterBreak="0">
    <w:nsid w:val="243C4BDB"/>
    <w:multiLevelType w:val="multilevel"/>
    <w:tmpl w:val="6872520A"/>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767" w:hanging="625"/>
      </w:pPr>
      <w:rPr>
        <w:rFonts w:ascii="Arial" w:hAnsi="Arial" w:cs="Arial" w:hint="default"/>
        <w:b/>
        <w:bCs/>
        <w:color w:val="auto"/>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bCs w:val="0"/>
        <w:spacing w:val="-3"/>
        <w:w w:val="112"/>
        <w:sz w:val="22"/>
        <w:szCs w:val="22"/>
        <w:lang w:val="pt-PT" w:eastAsia="pt-PT" w:bidi="pt-PT"/>
      </w:rPr>
    </w:lvl>
    <w:lvl w:ilvl="3">
      <w:start w:val="1"/>
      <w:numFmt w:val="decimal"/>
      <w:lvlText w:val="%1.%2.%3.%4"/>
      <w:lvlJc w:val="left"/>
      <w:pPr>
        <w:ind w:left="112" w:hanging="625"/>
      </w:pPr>
      <w:rPr>
        <w:rFonts w:ascii="Arial" w:eastAsia="Tahoma" w:hAnsi="Arial" w:cs="Arial" w:hint="default"/>
        <w:b w:val="0"/>
        <w:bCs/>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0" w15:restartNumberingAfterBreak="0">
    <w:nsid w:val="2BF10584"/>
    <w:multiLevelType w:val="hybridMultilevel"/>
    <w:tmpl w:val="884C514E"/>
    <w:lvl w:ilvl="0" w:tplc="72CA1C82">
      <w:start w:val="1"/>
      <w:numFmt w:val="upperRoman"/>
      <w:lvlText w:val="%1"/>
      <w:lvlJc w:val="left"/>
      <w:pPr>
        <w:ind w:left="247" w:hanging="135"/>
      </w:pPr>
      <w:rPr>
        <w:rFonts w:ascii="Tahoma" w:eastAsia="Tahoma" w:hAnsi="Tahoma" w:cs="Tahoma" w:hint="default"/>
        <w:w w:val="79"/>
        <w:sz w:val="22"/>
        <w:szCs w:val="22"/>
        <w:lang w:val="pt-PT" w:eastAsia="pt-PT" w:bidi="pt-PT"/>
      </w:rPr>
    </w:lvl>
    <w:lvl w:ilvl="1" w:tplc="1D10712C">
      <w:numFmt w:val="bullet"/>
      <w:lvlText w:val="•"/>
      <w:lvlJc w:val="left"/>
      <w:pPr>
        <w:ind w:left="1282" w:hanging="135"/>
      </w:pPr>
      <w:rPr>
        <w:rFonts w:hint="default"/>
        <w:lang w:val="pt-PT" w:eastAsia="pt-PT" w:bidi="pt-PT"/>
      </w:rPr>
    </w:lvl>
    <w:lvl w:ilvl="2" w:tplc="1C7E667C">
      <w:numFmt w:val="bullet"/>
      <w:lvlText w:val="•"/>
      <w:lvlJc w:val="left"/>
      <w:pPr>
        <w:ind w:left="2325" w:hanging="135"/>
      </w:pPr>
      <w:rPr>
        <w:rFonts w:hint="default"/>
        <w:lang w:val="pt-PT" w:eastAsia="pt-PT" w:bidi="pt-PT"/>
      </w:rPr>
    </w:lvl>
    <w:lvl w:ilvl="3" w:tplc="33664CFE">
      <w:numFmt w:val="bullet"/>
      <w:lvlText w:val="•"/>
      <w:lvlJc w:val="left"/>
      <w:pPr>
        <w:ind w:left="3367" w:hanging="135"/>
      </w:pPr>
      <w:rPr>
        <w:rFonts w:hint="default"/>
        <w:lang w:val="pt-PT" w:eastAsia="pt-PT" w:bidi="pt-PT"/>
      </w:rPr>
    </w:lvl>
    <w:lvl w:ilvl="4" w:tplc="04A0CA08">
      <w:numFmt w:val="bullet"/>
      <w:lvlText w:val="•"/>
      <w:lvlJc w:val="left"/>
      <w:pPr>
        <w:ind w:left="4410" w:hanging="135"/>
      </w:pPr>
      <w:rPr>
        <w:rFonts w:hint="default"/>
        <w:lang w:val="pt-PT" w:eastAsia="pt-PT" w:bidi="pt-PT"/>
      </w:rPr>
    </w:lvl>
    <w:lvl w:ilvl="5" w:tplc="0E0C6634">
      <w:numFmt w:val="bullet"/>
      <w:lvlText w:val="•"/>
      <w:lvlJc w:val="left"/>
      <w:pPr>
        <w:ind w:left="5453" w:hanging="135"/>
      </w:pPr>
      <w:rPr>
        <w:rFonts w:hint="default"/>
        <w:lang w:val="pt-PT" w:eastAsia="pt-PT" w:bidi="pt-PT"/>
      </w:rPr>
    </w:lvl>
    <w:lvl w:ilvl="6" w:tplc="4D5C5500">
      <w:numFmt w:val="bullet"/>
      <w:lvlText w:val="•"/>
      <w:lvlJc w:val="left"/>
      <w:pPr>
        <w:ind w:left="6495" w:hanging="135"/>
      </w:pPr>
      <w:rPr>
        <w:rFonts w:hint="default"/>
        <w:lang w:val="pt-PT" w:eastAsia="pt-PT" w:bidi="pt-PT"/>
      </w:rPr>
    </w:lvl>
    <w:lvl w:ilvl="7" w:tplc="36B4EDBC">
      <w:numFmt w:val="bullet"/>
      <w:lvlText w:val="•"/>
      <w:lvlJc w:val="left"/>
      <w:pPr>
        <w:ind w:left="7538" w:hanging="135"/>
      </w:pPr>
      <w:rPr>
        <w:rFonts w:hint="default"/>
        <w:lang w:val="pt-PT" w:eastAsia="pt-PT" w:bidi="pt-PT"/>
      </w:rPr>
    </w:lvl>
    <w:lvl w:ilvl="8" w:tplc="ED6C03D4">
      <w:numFmt w:val="bullet"/>
      <w:lvlText w:val="•"/>
      <w:lvlJc w:val="left"/>
      <w:pPr>
        <w:ind w:left="8581" w:hanging="135"/>
      </w:pPr>
      <w:rPr>
        <w:rFonts w:hint="default"/>
        <w:lang w:val="pt-PT" w:eastAsia="pt-PT" w:bidi="pt-PT"/>
      </w:rPr>
    </w:lvl>
  </w:abstractNum>
  <w:abstractNum w:abstractNumId="11" w15:restartNumberingAfterBreak="0">
    <w:nsid w:val="2CD5256B"/>
    <w:multiLevelType w:val="multilevel"/>
    <w:tmpl w:val="E26A9910"/>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2" w15:restartNumberingAfterBreak="0">
    <w:nsid w:val="315F3E2B"/>
    <w:multiLevelType w:val="multilevel"/>
    <w:tmpl w:val="343C3C08"/>
    <w:lvl w:ilvl="0">
      <w:start w:val="5"/>
      <w:numFmt w:val="decimal"/>
      <w:lvlText w:val="%1"/>
      <w:lvlJc w:val="left"/>
      <w:pPr>
        <w:ind w:left="360" w:hanging="360"/>
      </w:pPr>
      <w:rPr>
        <w:rFonts w:hint="default"/>
        <w:w w:val="115"/>
      </w:rPr>
    </w:lvl>
    <w:lvl w:ilvl="1">
      <w:start w:val="1"/>
      <w:numFmt w:val="decimal"/>
      <w:lvlText w:val="%1.%2"/>
      <w:lvlJc w:val="left"/>
      <w:pPr>
        <w:ind w:left="644"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1998" w:hanging="72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210" w:hanging="108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422" w:hanging="1440"/>
      </w:pPr>
      <w:rPr>
        <w:rFonts w:hint="default"/>
        <w:w w:val="115"/>
      </w:rPr>
    </w:lvl>
    <w:lvl w:ilvl="8">
      <w:start w:val="1"/>
      <w:numFmt w:val="decimal"/>
      <w:lvlText w:val="%1.%2.%3.%4.%5.%6.%7.%8.%9"/>
      <w:lvlJc w:val="left"/>
      <w:pPr>
        <w:ind w:left="5208" w:hanging="1800"/>
      </w:pPr>
      <w:rPr>
        <w:rFonts w:hint="default"/>
        <w:w w:val="115"/>
      </w:rPr>
    </w:lvl>
  </w:abstractNum>
  <w:abstractNum w:abstractNumId="13" w15:restartNumberingAfterBreak="0">
    <w:nsid w:val="324C40F3"/>
    <w:multiLevelType w:val="multilevel"/>
    <w:tmpl w:val="7E1442C0"/>
    <w:lvl w:ilvl="0">
      <w:start w:val="16"/>
      <w:numFmt w:val="decimal"/>
      <w:lvlText w:val="%1"/>
      <w:lvlJc w:val="left"/>
      <w:pPr>
        <w:ind w:left="750" w:hanging="750"/>
      </w:pPr>
      <w:rPr>
        <w:rFonts w:hint="default"/>
        <w:w w:val="115"/>
      </w:rPr>
    </w:lvl>
    <w:lvl w:ilvl="1">
      <w:start w:val="5"/>
      <w:numFmt w:val="decimal"/>
      <w:lvlText w:val="%1.%2"/>
      <w:lvlJc w:val="left"/>
      <w:pPr>
        <w:ind w:left="1140" w:hanging="750"/>
      </w:pPr>
      <w:rPr>
        <w:rFonts w:hint="default"/>
        <w:w w:val="115"/>
      </w:rPr>
    </w:lvl>
    <w:lvl w:ilvl="2">
      <w:start w:val="7"/>
      <w:numFmt w:val="decimal"/>
      <w:lvlText w:val="%1.%2.%3"/>
      <w:lvlJc w:val="left"/>
      <w:pPr>
        <w:ind w:left="1530" w:hanging="750"/>
      </w:pPr>
      <w:rPr>
        <w:rFonts w:hint="default"/>
        <w:b/>
        <w:w w:val="115"/>
      </w:rPr>
    </w:lvl>
    <w:lvl w:ilvl="3">
      <w:start w:val="1"/>
      <w:numFmt w:val="decimal"/>
      <w:lvlText w:val="%1.%2.%3.%4"/>
      <w:lvlJc w:val="left"/>
      <w:pPr>
        <w:ind w:left="1920" w:hanging="750"/>
      </w:pPr>
      <w:rPr>
        <w:rFonts w:hint="default"/>
        <w:w w:val="115"/>
      </w:rPr>
    </w:lvl>
    <w:lvl w:ilvl="4">
      <w:start w:val="1"/>
      <w:numFmt w:val="decimal"/>
      <w:lvlText w:val="%1.%2.%3.%4.%5"/>
      <w:lvlJc w:val="left"/>
      <w:pPr>
        <w:ind w:left="2640" w:hanging="1080"/>
      </w:pPr>
      <w:rPr>
        <w:rFonts w:hint="default"/>
        <w:w w:val="115"/>
      </w:rPr>
    </w:lvl>
    <w:lvl w:ilvl="5">
      <w:start w:val="1"/>
      <w:numFmt w:val="decimal"/>
      <w:lvlText w:val="%1.%2.%3.%4.%5.%6"/>
      <w:lvlJc w:val="left"/>
      <w:pPr>
        <w:ind w:left="3030" w:hanging="1080"/>
      </w:pPr>
      <w:rPr>
        <w:rFonts w:hint="default"/>
        <w:w w:val="115"/>
      </w:rPr>
    </w:lvl>
    <w:lvl w:ilvl="6">
      <w:start w:val="1"/>
      <w:numFmt w:val="decimal"/>
      <w:lvlText w:val="%1.%2.%3.%4.%5.%6.%7"/>
      <w:lvlJc w:val="left"/>
      <w:pPr>
        <w:ind w:left="3780" w:hanging="1440"/>
      </w:pPr>
      <w:rPr>
        <w:rFonts w:hint="default"/>
        <w:w w:val="115"/>
      </w:rPr>
    </w:lvl>
    <w:lvl w:ilvl="7">
      <w:start w:val="1"/>
      <w:numFmt w:val="decimal"/>
      <w:lvlText w:val="%1.%2.%3.%4.%5.%6.%7.%8"/>
      <w:lvlJc w:val="left"/>
      <w:pPr>
        <w:ind w:left="4170" w:hanging="1440"/>
      </w:pPr>
      <w:rPr>
        <w:rFonts w:hint="default"/>
        <w:w w:val="115"/>
      </w:rPr>
    </w:lvl>
    <w:lvl w:ilvl="8">
      <w:start w:val="1"/>
      <w:numFmt w:val="decimal"/>
      <w:lvlText w:val="%1.%2.%3.%4.%5.%6.%7.%8.%9"/>
      <w:lvlJc w:val="left"/>
      <w:pPr>
        <w:ind w:left="4920" w:hanging="1800"/>
      </w:pPr>
      <w:rPr>
        <w:rFonts w:hint="default"/>
        <w:w w:val="115"/>
      </w:rPr>
    </w:lvl>
  </w:abstractNum>
  <w:abstractNum w:abstractNumId="14" w15:restartNumberingAfterBreak="0">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35CB7452"/>
    <w:multiLevelType w:val="multilevel"/>
    <w:tmpl w:val="A34E6308"/>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6" w15:restartNumberingAfterBreak="0">
    <w:nsid w:val="365B0A1F"/>
    <w:multiLevelType w:val="multilevel"/>
    <w:tmpl w:val="084A562C"/>
    <w:lvl w:ilvl="0">
      <w:start w:val="11"/>
      <w:numFmt w:val="decimal"/>
      <w:lvlText w:val="%1"/>
      <w:lvlJc w:val="left"/>
      <w:pPr>
        <w:ind w:left="525" w:hanging="525"/>
      </w:pPr>
      <w:rPr>
        <w:rFonts w:hint="default"/>
        <w:w w:val="115"/>
      </w:rPr>
    </w:lvl>
    <w:lvl w:ilvl="1">
      <w:start w:val="1"/>
      <w:numFmt w:val="decimal"/>
      <w:lvlText w:val="%1.%2"/>
      <w:lvlJc w:val="left"/>
      <w:pPr>
        <w:ind w:left="581" w:hanging="525"/>
      </w:pPr>
      <w:rPr>
        <w:rFonts w:hint="default"/>
        <w:b/>
        <w:w w:val="115"/>
      </w:rPr>
    </w:lvl>
    <w:lvl w:ilvl="2">
      <w:start w:val="1"/>
      <w:numFmt w:val="decimal"/>
      <w:lvlText w:val="%1.%2.%3"/>
      <w:lvlJc w:val="left"/>
      <w:pPr>
        <w:ind w:left="832" w:hanging="720"/>
      </w:pPr>
      <w:rPr>
        <w:rFonts w:hint="default"/>
        <w:w w:val="115"/>
      </w:rPr>
    </w:lvl>
    <w:lvl w:ilvl="3">
      <w:start w:val="1"/>
      <w:numFmt w:val="decimal"/>
      <w:lvlText w:val="%1.%2.%3.%4"/>
      <w:lvlJc w:val="left"/>
      <w:pPr>
        <w:ind w:left="888" w:hanging="72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17" w15:restartNumberingAfterBreak="0">
    <w:nsid w:val="367E42AD"/>
    <w:multiLevelType w:val="multilevel"/>
    <w:tmpl w:val="553E92D2"/>
    <w:styleLink w:val="WW8Num2"/>
    <w:lvl w:ilvl="0">
      <w:start w:val="1"/>
      <w:numFmt w:val="decimal"/>
      <w:lvlText w:val="%1."/>
      <w:lvlJc w:val="left"/>
      <w:pPr>
        <w:ind w:left="720" w:hanging="360"/>
      </w:pPr>
      <w:rPr>
        <w:rFonts w:ascii="Arial" w:eastAsia="Arial Unicode MS" w:hAnsi="Arial" w:cs="Arial"/>
        <w:b/>
        <w:bCs/>
        <w:color w:val="000000"/>
        <w:sz w:val="24"/>
        <w:szCs w:val="24"/>
        <w:lang w:val="pt-BR" w:eastAsia="en-US"/>
      </w:rPr>
    </w:lvl>
    <w:lvl w:ilvl="1">
      <w:start w:val="1"/>
      <w:numFmt w:val="decimal"/>
      <w:lvlText w:val="%1.%2."/>
      <w:lvlJc w:val="left"/>
      <w:pPr>
        <w:ind w:left="3981" w:hanging="720"/>
      </w:pPr>
      <w:rPr>
        <w:rFonts w:ascii="Minion Pro" w:eastAsia="Times New Roman" w:hAnsi="Minion Pro" w:cs="Minion Pro"/>
        <w:b/>
        <w:bCs/>
        <w:color w:val="000000"/>
        <w:sz w:val="22"/>
        <w:szCs w:val="22"/>
        <w:lang w:val="pt-BR" w:eastAsia="en-US"/>
      </w:rPr>
    </w:lvl>
    <w:lvl w:ilvl="2">
      <w:start w:val="1"/>
      <w:numFmt w:val="decimal"/>
      <w:lvlText w:val="%1.%2.%3."/>
      <w:lvlJc w:val="left"/>
      <w:pPr>
        <w:ind w:left="4766" w:hanging="1080"/>
      </w:pPr>
      <w:rPr>
        <w:rFonts w:ascii="Minion Pro" w:eastAsia="Times New Roman" w:hAnsi="Minion Pro" w:cs="Minion Pro"/>
        <w:b/>
        <w:bCs/>
        <w:color w:val="000000"/>
        <w:sz w:val="22"/>
        <w:szCs w:val="22"/>
        <w:lang w:val="pt-BR" w:eastAsia="en-US"/>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abstractNum w:abstractNumId="18" w15:restartNumberingAfterBreak="0">
    <w:nsid w:val="389B5334"/>
    <w:multiLevelType w:val="multilevel"/>
    <w:tmpl w:val="6284C13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8ED08C7"/>
    <w:multiLevelType w:val="multilevel"/>
    <w:tmpl w:val="38ED08C7"/>
    <w:lvl w:ilvl="0">
      <w:start w:val="1"/>
      <w:numFmt w:val="decimal"/>
      <w:suff w:val="space"/>
      <w:lvlText w:val="%1."/>
      <w:lvlJc w:val="left"/>
      <w:pPr>
        <w:ind w:left="720" w:hanging="360"/>
      </w:pPr>
      <w:rPr>
        <w:rFonts w:hint="default"/>
        <w:b/>
        <w:bCs/>
      </w:rPr>
    </w:lvl>
    <w:lvl w:ilvl="1">
      <w:start w:val="1"/>
      <w:numFmt w:val="decimal"/>
      <w:suff w:val="space"/>
      <w:lvlText w:val="%1.%2"/>
      <w:lvlJc w:val="left"/>
      <w:pPr>
        <w:ind w:left="209" w:firstLine="0"/>
      </w:pPr>
      <w:rPr>
        <w:rFonts w:ascii="Arial" w:hAnsi="Arial" w:cs="Arial" w:hint="default"/>
        <w:b w:val="0"/>
        <w:bCs w:val="0"/>
        <w:color w:val="auto"/>
        <w:sz w:val="22"/>
        <w:szCs w:val="22"/>
      </w:rPr>
    </w:lvl>
    <w:lvl w:ilvl="2">
      <w:start w:val="1"/>
      <w:numFmt w:val="decimal"/>
      <w:suff w:val="space"/>
      <w:lvlText w:val="%1.%2.%3"/>
      <w:lvlJc w:val="left"/>
      <w:pPr>
        <w:ind w:left="0" w:firstLine="0"/>
      </w:pPr>
      <w:rPr>
        <w:rFonts w:ascii="Arial" w:hAnsi="Arial" w:cs="Arial" w:hint="default"/>
        <w:b w:val="0"/>
        <w:bCs w:val="0"/>
        <w:color w:val="auto"/>
        <w:sz w:val="22"/>
        <w:szCs w:val="22"/>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0" w15:restartNumberingAfterBreak="0">
    <w:nsid w:val="3E0E5704"/>
    <w:multiLevelType w:val="multilevel"/>
    <w:tmpl w:val="5F467E3E"/>
    <w:lvl w:ilvl="0">
      <w:start w:val="18"/>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1" w15:restartNumberingAfterBreak="0">
    <w:nsid w:val="3E935F07"/>
    <w:multiLevelType w:val="multilevel"/>
    <w:tmpl w:val="7B363F82"/>
    <w:lvl w:ilvl="0">
      <w:start w:val="20"/>
      <w:numFmt w:val="decimal"/>
      <w:lvlText w:val="%1."/>
      <w:lvlJc w:val="left"/>
      <w:pPr>
        <w:ind w:left="570" w:hanging="570"/>
      </w:pPr>
      <w:rPr>
        <w:rFonts w:hint="default"/>
        <w:b w:val="0"/>
        <w:color w:val="auto"/>
        <w:w w:val="115"/>
      </w:rPr>
    </w:lvl>
    <w:lvl w:ilvl="1">
      <w:start w:val="4"/>
      <w:numFmt w:val="decimal"/>
      <w:lvlText w:val="%1.%2-"/>
      <w:lvlJc w:val="left"/>
      <w:pPr>
        <w:ind w:left="720" w:hanging="720"/>
      </w:pPr>
      <w:rPr>
        <w:rFonts w:hint="default"/>
        <w:b/>
        <w:color w:val="auto"/>
        <w:w w:val="115"/>
      </w:rPr>
    </w:lvl>
    <w:lvl w:ilvl="2">
      <w:start w:val="1"/>
      <w:numFmt w:val="decimal"/>
      <w:lvlText w:val="%1.%2-%3."/>
      <w:lvlJc w:val="left"/>
      <w:pPr>
        <w:ind w:left="436" w:hanging="720"/>
      </w:pPr>
      <w:rPr>
        <w:rFonts w:hint="default"/>
        <w:b w:val="0"/>
        <w:color w:val="auto"/>
        <w:w w:val="115"/>
      </w:rPr>
    </w:lvl>
    <w:lvl w:ilvl="3">
      <w:start w:val="1"/>
      <w:numFmt w:val="decimal"/>
      <w:lvlText w:val="%1.%2-%3.%4."/>
      <w:lvlJc w:val="left"/>
      <w:pPr>
        <w:ind w:left="654" w:hanging="1080"/>
      </w:pPr>
      <w:rPr>
        <w:rFonts w:hint="default"/>
        <w:b w:val="0"/>
        <w:color w:val="auto"/>
        <w:w w:val="115"/>
      </w:rPr>
    </w:lvl>
    <w:lvl w:ilvl="4">
      <w:start w:val="1"/>
      <w:numFmt w:val="decimal"/>
      <w:lvlText w:val="%1.%2-%3.%4.%5."/>
      <w:lvlJc w:val="left"/>
      <w:pPr>
        <w:ind w:left="512" w:hanging="1080"/>
      </w:pPr>
      <w:rPr>
        <w:rFonts w:hint="default"/>
        <w:b w:val="0"/>
        <w:color w:val="auto"/>
        <w:w w:val="115"/>
      </w:rPr>
    </w:lvl>
    <w:lvl w:ilvl="5">
      <w:start w:val="1"/>
      <w:numFmt w:val="decimal"/>
      <w:lvlText w:val="%1.%2-%3.%4.%5.%6."/>
      <w:lvlJc w:val="left"/>
      <w:pPr>
        <w:ind w:left="730" w:hanging="1440"/>
      </w:pPr>
      <w:rPr>
        <w:rFonts w:hint="default"/>
        <w:b w:val="0"/>
        <w:color w:val="auto"/>
        <w:w w:val="115"/>
      </w:rPr>
    </w:lvl>
    <w:lvl w:ilvl="6">
      <w:start w:val="1"/>
      <w:numFmt w:val="decimal"/>
      <w:lvlText w:val="%1.%2-%3.%4.%5.%6.%7."/>
      <w:lvlJc w:val="left"/>
      <w:pPr>
        <w:ind w:left="948" w:hanging="1800"/>
      </w:pPr>
      <w:rPr>
        <w:rFonts w:hint="default"/>
        <w:b w:val="0"/>
        <w:color w:val="auto"/>
        <w:w w:val="115"/>
      </w:rPr>
    </w:lvl>
    <w:lvl w:ilvl="7">
      <w:start w:val="1"/>
      <w:numFmt w:val="decimal"/>
      <w:lvlText w:val="%1.%2-%3.%4.%5.%6.%7.%8."/>
      <w:lvlJc w:val="left"/>
      <w:pPr>
        <w:ind w:left="806" w:hanging="1800"/>
      </w:pPr>
      <w:rPr>
        <w:rFonts w:hint="default"/>
        <w:b w:val="0"/>
        <w:color w:val="auto"/>
        <w:w w:val="115"/>
      </w:rPr>
    </w:lvl>
    <w:lvl w:ilvl="8">
      <w:start w:val="1"/>
      <w:numFmt w:val="decimal"/>
      <w:lvlText w:val="%1.%2-%3.%4.%5.%6.%7.%8.%9."/>
      <w:lvlJc w:val="left"/>
      <w:pPr>
        <w:ind w:left="1024" w:hanging="2160"/>
      </w:pPr>
      <w:rPr>
        <w:rFonts w:hint="default"/>
        <w:b w:val="0"/>
        <w:color w:val="auto"/>
        <w:w w:val="115"/>
      </w:rPr>
    </w:lvl>
  </w:abstractNum>
  <w:abstractNum w:abstractNumId="22" w15:restartNumberingAfterBreak="0">
    <w:nsid w:val="40205D0E"/>
    <w:multiLevelType w:val="multilevel"/>
    <w:tmpl w:val="508EB170"/>
    <w:lvl w:ilvl="0">
      <w:start w:val="21"/>
      <w:numFmt w:val="decimal"/>
      <w:lvlText w:val="%1"/>
      <w:lvlJc w:val="left"/>
      <w:pPr>
        <w:ind w:left="480" w:hanging="480"/>
      </w:pPr>
      <w:rPr>
        <w:rFonts w:hint="default"/>
        <w:color w:val="auto"/>
        <w:w w:val="115"/>
      </w:rPr>
    </w:lvl>
    <w:lvl w:ilvl="1">
      <w:start w:val="2"/>
      <w:numFmt w:val="decimal"/>
      <w:lvlText w:val="%1.%2"/>
      <w:lvlJc w:val="left"/>
      <w:pPr>
        <w:ind w:left="338" w:hanging="48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664" w:hanging="1800"/>
      </w:pPr>
      <w:rPr>
        <w:rFonts w:hint="default"/>
        <w:color w:val="auto"/>
        <w:w w:val="115"/>
      </w:rPr>
    </w:lvl>
  </w:abstractNum>
  <w:abstractNum w:abstractNumId="23"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4" w15:restartNumberingAfterBreak="0">
    <w:nsid w:val="42267D98"/>
    <w:multiLevelType w:val="multilevel"/>
    <w:tmpl w:val="AA180466"/>
    <w:lvl w:ilvl="0">
      <w:start w:val="21"/>
      <w:numFmt w:val="decimal"/>
      <w:lvlText w:val="%1."/>
      <w:lvlJc w:val="left"/>
      <w:pPr>
        <w:ind w:left="555" w:hanging="555"/>
      </w:pPr>
      <w:rPr>
        <w:rFonts w:hint="default"/>
        <w:color w:val="auto"/>
        <w:w w:val="115"/>
      </w:rPr>
    </w:lvl>
    <w:lvl w:ilvl="1">
      <w:start w:val="1"/>
      <w:numFmt w:val="decimal"/>
      <w:lvlText w:val="%1.%2."/>
      <w:lvlJc w:val="left"/>
      <w:pPr>
        <w:ind w:left="1288" w:hanging="720"/>
      </w:pPr>
      <w:rPr>
        <w:rFonts w:hint="default"/>
        <w:b w:val="0"/>
        <w:bCs/>
        <w:color w:val="auto"/>
        <w:w w:val="115"/>
        <w:sz w:val="24"/>
        <w:szCs w:val="24"/>
      </w:rPr>
    </w:lvl>
    <w:lvl w:ilvl="2">
      <w:start w:val="1"/>
      <w:numFmt w:val="decimal"/>
      <w:lvlText w:val="%1.%2.%3."/>
      <w:lvlJc w:val="left"/>
      <w:pPr>
        <w:ind w:left="720" w:hanging="720"/>
      </w:pPr>
      <w:rPr>
        <w:rFonts w:hint="default"/>
        <w:color w:val="auto"/>
        <w:w w:val="115"/>
      </w:rPr>
    </w:lvl>
    <w:lvl w:ilvl="3">
      <w:start w:val="1"/>
      <w:numFmt w:val="decimal"/>
      <w:lvlText w:val="%1.%2.%3.%4."/>
      <w:lvlJc w:val="left"/>
      <w:pPr>
        <w:ind w:left="1080" w:hanging="1080"/>
      </w:pPr>
      <w:rPr>
        <w:rFonts w:hint="default"/>
        <w:color w:val="auto"/>
        <w:w w:val="115"/>
      </w:rPr>
    </w:lvl>
    <w:lvl w:ilvl="4">
      <w:start w:val="1"/>
      <w:numFmt w:val="decimal"/>
      <w:lvlText w:val="%1.%2.%3.%4.%5."/>
      <w:lvlJc w:val="left"/>
      <w:pPr>
        <w:ind w:left="1080" w:hanging="1080"/>
      </w:pPr>
      <w:rPr>
        <w:rFonts w:hint="default"/>
        <w:color w:val="auto"/>
        <w:w w:val="115"/>
      </w:rPr>
    </w:lvl>
    <w:lvl w:ilvl="5">
      <w:start w:val="1"/>
      <w:numFmt w:val="decimal"/>
      <w:lvlText w:val="%1.%2.%3.%4.%5.%6."/>
      <w:lvlJc w:val="left"/>
      <w:pPr>
        <w:ind w:left="1440" w:hanging="1440"/>
      </w:pPr>
      <w:rPr>
        <w:rFonts w:hint="default"/>
        <w:color w:val="auto"/>
        <w:w w:val="115"/>
      </w:rPr>
    </w:lvl>
    <w:lvl w:ilvl="6">
      <w:start w:val="1"/>
      <w:numFmt w:val="decimal"/>
      <w:lvlText w:val="%1.%2.%3.%4.%5.%6.%7."/>
      <w:lvlJc w:val="left"/>
      <w:pPr>
        <w:ind w:left="1440" w:hanging="1440"/>
      </w:pPr>
      <w:rPr>
        <w:rFonts w:hint="default"/>
        <w:color w:val="auto"/>
        <w:w w:val="115"/>
      </w:rPr>
    </w:lvl>
    <w:lvl w:ilvl="7">
      <w:start w:val="1"/>
      <w:numFmt w:val="decimal"/>
      <w:lvlText w:val="%1.%2.%3.%4.%5.%6.%7.%8."/>
      <w:lvlJc w:val="left"/>
      <w:pPr>
        <w:ind w:left="1800" w:hanging="1800"/>
      </w:pPr>
      <w:rPr>
        <w:rFonts w:hint="default"/>
        <w:color w:val="auto"/>
        <w:w w:val="115"/>
      </w:rPr>
    </w:lvl>
    <w:lvl w:ilvl="8">
      <w:start w:val="1"/>
      <w:numFmt w:val="decimal"/>
      <w:lvlText w:val="%1.%2.%3.%4.%5.%6.%7.%8.%9."/>
      <w:lvlJc w:val="left"/>
      <w:pPr>
        <w:ind w:left="2160" w:hanging="2160"/>
      </w:pPr>
      <w:rPr>
        <w:rFonts w:hint="default"/>
        <w:color w:val="auto"/>
        <w:w w:val="115"/>
      </w:rPr>
    </w:lvl>
  </w:abstractNum>
  <w:abstractNum w:abstractNumId="25"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26" w15:restartNumberingAfterBreak="0">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7EB526F"/>
    <w:multiLevelType w:val="multilevel"/>
    <w:tmpl w:val="52588ECC"/>
    <w:lvl w:ilvl="0">
      <w:start w:val="20"/>
      <w:numFmt w:val="decimal"/>
      <w:lvlText w:val="%1"/>
      <w:lvlJc w:val="left"/>
      <w:pPr>
        <w:ind w:left="495" w:hanging="495"/>
      </w:pPr>
      <w:rPr>
        <w:rFonts w:hint="default"/>
        <w:w w:val="115"/>
      </w:rPr>
    </w:lvl>
    <w:lvl w:ilvl="1">
      <w:start w:val="1"/>
      <w:numFmt w:val="decimal"/>
      <w:lvlText w:val="%1.%2"/>
      <w:lvlJc w:val="left"/>
      <w:pPr>
        <w:ind w:left="216" w:hanging="720"/>
      </w:pPr>
      <w:rPr>
        <w:rFonts w:hint="default"/>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28" w15:restartNumberingAfterBreak="0">
    <w:nsid w:val="4D8352FB"/>
    <w:multiLevelType w:val="multilevel"/>
    <w:tmpl w:val="9ECC8D9A"/>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9" w15:restartNumberingAfterBreak="0">
    <w:nsid w:val="5087047F"/>
    <w:multiLevelType w:val="multilevel"/>
    <w:tmpl w:val="9EF21F84"/>
    <w:lvl w:ilvl="0">
      <w:start w:val="19"/>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30" w15:restartNumberingAfterBreak="0">
    <w:nsid w:val="515C6CFD"/>
    <w:multiLevelType w:val="multilevel"/>
    <w:tmpl w:val="C534FC9A"/>
    <w:lvl w:ilvl="0">
      <w:start w:val="16"/>
      <w:numFmt w:val="decimal"/>
      <w:lvlText w:val="%1."/>
      <w:lvlJc w:val="left"/>
      <w:pPr>
        <w:ind w:left="615" w:hanging="615"/>
      </w:pPr>
      <w:rPr>
        <w:rFonts w:hint="default"/>
        <w:w w:val="115"/>
      </w:rPr>
    </w:lvl>
    <w:lvl w:ilvl="1">
      <w:start w:val="2"/>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31" w15:restartNumberingAfterBreak="0">
    <w:nsid w:val="57EC30AA"/>
    <w:multiLevelType w:val="multilevel"/>
    <w:tmpl w:val="69DEE5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8236CF2"/>
    <w:multiLevelType w:val="hybridMultilevel"/>
    <w:tmpl w:val="785620BE"/>
    <w:lvl w:ilvl="0" w:tplc="A4EEDF84">
      <w:start w:val="1"/>
      <w:numFmt w:val="decimal"/>
      <w:lvlText w:val="%1."/>
      <w:lvlJc w:val="left"/>
      <w:pPr>
        <w:ind w:left="389" w:hanging="277"/>
      </w:pPr>
      <w:rPr>
        <w:rFonts w:hint="default"/>
        <w:b/>
        <w:bCs/>
        <w:spacing w:val="-2"/>
        <w:w w:val="115"/>
        <w:lang w:val="pt-PT" w:eastAsia="pt-PT" w:bidi="pt-PT"/>
      </w:rPr>
    </w:lvl>
    <w:lvl w:ilvl="1" w:tplc="68A4CDA4">
      <w:numFmt w:val="none"/>
      <w:lvlText w:val=""/>
      <w:lvlJc w:val="left"/>
      <w:pPr>
        <w:tabs>
          <w:tab w:val="num" w:pos="360"/>
        </w:tabs>
      </w:pPr>
    </w:lvl>
    <w:lvl w:ilvl="2" w:tplc="CC2C5D9A">
      <w:numFmt w:val="none"/>
      <w:lvlText w:val=""/>
      <w:lvlJc w:val="left"/>
      <w:pPr>
        <w:tabs>
          <w:tab w:val="num" w:pos="360"/>
        </w:tabs>
      </w:pPr>
    </w:lvl>
    <w:lvl w:ilvl="3" w:tplc="5414D2EC">
      <w:numFmt w:val="bullet"/>
      <w:lvlText w:val="•"/>
      <w:lvlJc w:val="left"/>
      <w:pPr>
        <w:ind w:left="1788" w:hanging="608"/>
      </w:pPr>
      <w:rPr>
        <w:rFonts w:hint="default"/>
        <w:lang w:val="pt-PT" w:eastAsia="pt-PT" w:bidi="pt-PT"/>
      </w:rPr>
    </w:lvl>
    <w:lvl w:ilvl="4" w:tplc="3C0A95E8">
      <w:numFmt w:val="bullet"/>
      <w:lvlText w:val="•"/>
      <w:lvlJc w:val="left"/>
      <w:pPr>
        <w:ind w:left="3056" w:hanging="608"/>
      </w:pPr>
      <w:rPr>
        <w:rFonts w:hint="default"/>
        <w:lang w:val="pt-PT" w:eastAsia="pt-PT" w:bidi="pt-PT"/>
      </w:rPr>
    </w:lvl>
    <w:lvl w:ilvl="5" w:tplc="79EE32DA">
      <w:numFmt w:val="bullet"/>
      <w:lvlText w:val="•"/>
      <w:lvlJc w:val="left"/>
      <w:pPr>
        <w:ind w:left="4324" w:hanging="608"/>
      </w:pPr>
      <w:rPr>
        <w:rFonts w:hint="default"/>
        <w:lang w:val="pt-PT" w:eastAsia="pt-PT" w:bidi="pt-PT"/>
      </w:rPr>
    </w:lvl>
    <w:lvl w:ilvl="6" w:tplc="29842230">
      <w:numFmt w:val="bullet"/>
      <w:lvlText w:val="•"/>
      <w:lvlJc w:val="left"/>
      <w:pPr>
        <w:ind w:left="5593" w:hanging="608"/>
      </w:pPr>
      <w:rPr>
        <w:rFonts w:hint="default"/>
        <w:lang w:val="pt-PT" w:eastAsia="pt-PT" w:bidi="pt-PT"/>
      </w:rPr>
    </w:lvl>
    <w:lvl w:ilvl="7" w:tplc="F4C25B3C">
      <w:numFmt w:val="bullet"/>
      <w:lvlText w:val="•"/>
      <w:lvlJc w:val="left"/>
      <w:pPr>
        <w:ind w:left="6861" w:hanging="608"/>
      </w:pPr>
      <w:rPr>
        <w:rFonts w:hint="default"/>
        <w:lang w:val="pt-PT" w:eastAsia="pt-PT" w:bidi="pt-PT"/>
      </w:rPr>
    </w:lvl>
    <w:lvl w:ilvl="8" w:tplc="85E4E09A">
      <w:numFmt w:val="bullet"/>
      <w:lvlText w:val="•"/>
      <w:lvlJc w:val="left"/>
      <w:pPr>
        <w:ind w:left="8129" w:hanging="608"/>
      </w:pPr>
      <w:rPr>
        <w:rFonts w:hint="default"/>
        <w:lang w:val="pt-PT" w:eastAsia="pt-PT" w:bidi="pt-PT"/>
      </w:rPr>
    </w:lvl>
  </w:abstractNum>
  <w:abstractNum w:abstractNumId="33"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50B1B4D"/>
    <w:multiLevelType w:val="multilevel"/>
    <w:tmpl w:val="F380121E"/>
    <w:lvl w:ilvl="0">
      <w:start w:val="10"/>
      <w:numFmt w:val="decimal"/>
      <w:lvlText w:val="%1"/>
      <w:lvlJc w:val="left"/>
      <w:pPr>
        <w:ind w:left="750" w:hanging="750"/>
      </w:pPr>
      <w:rPr>
        <w:rFonts w:hint="default"/>
        <w:w w:val="115"/>
      </w:rPr>
    </w:lvl>
    <w:lvl w:ilvl="1">
      <w:start w:val="5"/>
      <w:numFmt w:val="decimal"/>
      <w:lvlText w:val="%1.%2"/>
      <w:lvlJc w:val="left"/>
      <w:pPr>
        <w:ind w:left="806" w:hanging="750"/>
      </w:pPr>
      <w:rPr>
        <w:rFonts w:hint="default"/>
        <w:b/>
        <w:w w:val="115"/>
      </w:rPr>
    </w:lvl>
    <w:lvl w:ilvl="2">
      <w:start w:val="2"/>
      <w:numFmt w:val="decimal"/>
      <w:lvlText w:val="%1.%2.%3"/>
      <w:lvlJc w:val="left"/>
      <w:pPr>
        <w:ind w:left="862" w:hanging="750"/>
      </w:pPr>
      <w:rPr>
        <w:rFonts w:hint="default"/>
        <w:b/>
        <w:w w:val="115"/>
      </w:rPr>
    </w:lvl>
    <w:lvl w:ilvl="3">
      <w:start w:val="1"/>
      <w:numFmt w:val="decimal"/>
      <w:lvlText w:val="%1.%2.%3.%4"/>
      <w:lvlJc w:val="left"/>
      <w:pPr>
        <w:ind w:left="918" w:hanging="75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35" w15:restartNumberingAfterBreak="0">
    <w:nsid w:val="653F6489"/>
    <w:multiLevelType w:val="multilevel"/>
    <w:tmpl w:val="3EE2DBE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68265463"/>
    <w:multiLevelType w:val="hybridMultilevel"/>
    <w:tmpl w:val="E6F297E6"/>
    <w:lvl w:ilvl="0" w:tplc="EBB4098A">
      <w:start w:val="18"/>
      <w:numFmt w:val="decimal"/>
      <w:lvlText w:val="%1-"/>
      <w:lvlJc w:val="left"/>
      <w:pPr>
        <w:ind w:left="420" w:hanging="360"/>
      </w:pPr>
      <w:rPr>
        <w:rFonts w:hint="default"/>
        <w:b/>
      </w:rPr>
    </w:lvl>
    <w:lvl w:ilvl="1" w:tplc="04160019">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7" w15:restartNumberingAfterBreak="0">
    <w:nsid w:val="69EA7DDE"/>
    <w:multiLevelType w:val="hybridMultilevel"/>
    <w:tmpl w:val="A126C534"/>
    <w:lvl w:ilvl="0" w:tplc="BA0AB44E">
      <w:start w:val="17"/>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8" w15:restartNumberingAfterBreak="0">
    <w:nsid w:val="6A825D56"/>
    <w:multiLevelType w:val="multilevel"/>
    <w:tmpl w:val="0C187144"/>
    <w:lvl w:ilvl="0">
      <w:start w:val="23"/>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9"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6BAE392E"/>
    <w:multiLevelType w:val="hybridMultilevel"/>
    <w:tmpl w:val="425082DC"/>
    <w:lvl w:ilvl="0" w:tplc="162ACED4">
      <w:start w:val="12"/>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41" w15:restartNumberingAfterBreak="0">
    <w:nsid w:val="6E6B5086"/>
    <w:multiLevelType w:val="hybridMultilevel"/>
    <w:tmpl w:val="38AC9274"/>
    <w:lvl w:ilvl="0" w:tplc="374E371A">
      <w:start w:val="13"/>
      <w:numFmt w:val="decimal"/>
      <w:lvlText w:val="%1-"/>
      <w:lvlJc w:val="left"/>
      <w:pPr>
        <w:ind w:left="420" w:hanging="360"/>
      </w:pPr>
      <w:rPr>
        <w:rFonts w:hint="default"/>
      </w:rPr>
    </w:lvl>
    <w:lvl w:ilvl="1" w:tplc="04160019">
      <w:start w:val="1"/>
      <w:numFmt w:val="lowerLetter"/>
      <w:lvlText w:val="%2."/>
      <w:lvlJc w:val="left"/>
      <w:pPr>
        <w:ind w:left="1140" w:hanging="360"/>
      </w:pPr>
    </w:lvl>
    <w:lvl w:ilvl="2" w:tplc="0416001B">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42" w15:restartNumberingAfterBreak="0">
    <w:nsid w:val="700B1CBF"/>
    <w:multiLevelType w:val="multilevel"/>
    <w:tmpl w:val="DF902C02"/>
    <w:lvl w:ilvl="0">
      <w:start w:val="10"/>
      <w:numFmt w:val="decimal"/>
      <w:lvlText w:val="%1."/>
      <w:lvlJc w:val="left"/>
      <w:pPr>
        <w:ind w:left="570" w:hanging="570"/>
      </w:pPr>
      <w:rPr>
        <w:rFonts w:hint="default"/>
        <w:w w:val="115"/>
      </w:rPr>
    </w:lvl>
    <w:lvl w:ilvl="1">
      <w:start w:val="1"/>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192" w:hanging="1800"/>
      </w:pPr>
      <w:rPr>
        <w:rFonts w:hint="default"/>
        <w:w w:val="115"/>
      </w:rPr>
    </w:lvl>
    <w:lvl w:ilvl="8">
      <w:start w:val="1"/>
      <w:numFmt w:val="decimal"/>
      <w:lvlText w:val="%1.%2-%3.%4.%5.%6.%7.%8.%9."/>
      <w:lvlJc w:val="left"/>
      <w:pPr>
        <w:ind w:left="2608" w:hanging="2160"/>
      </w:pPr>
      <w:rPr>
        <w:rFonts w:hint="default"/>
        <w:w w:val="115"/>
      </w:rPr>
    </w:lvl>
  </w:abstractNum>
  <w:abstractNum w:abstractNumId="43" w15:restartNumberingAfterBreak="0">
    <w:nsid w:val="74E83386"/>
    <w:multiLevelType w:val="hybridMultilevel"/>
    <w:tmpl w:val="D3F87A50"/>
    <w:lvl w:ilvl="0" w:tplc="4118B3E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4" w15:restartNumberingAfterBreak="0">
    <w:nsid w:val="75D41F05"/>
    <w:multiLevelType w:val="multilevel"/>
    <w:tmpl w:val="BB8C6594"/>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45" w15:restartNumberingAfterBreak="0">
    <w:nsid w:val="7B3A3C61"/>
    <w:multiLevelType w:val="multilevel"/>
    <w:tmpl w:val="2B5CDE06"/>
    <w:lvl w:ilvl="0">
      <w:start w:val="21"/>
      <w:numFmt w:val="decimal"/>
      <w:lvlText w:val="%1."/>
      <w:lvlJc w:val="left"/>
      <w:pPr>
        <w:ind w:left="555" w:hanging="555"/>
      </w:pPr>
      <w:rPr>
        <w:rFonts w:hint="default"/>
        <w:color w:val="auto"/>
        <w:w w:val="115"/>
      </w:rPr>
    </w:lvl>
    <w:lvl w:ilvl="1">
      <w:start w:val="1"/>
      <w:numFmt w:val="decimal"/>
      <w:lvlText w:val="%1.%2."/>
      <w:lvlJc w:val="left"/>
      <w:pPr>
        <w:ind w:left="578" w:hanging="72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1024" w:hanging="2160"/>
      </w:pPr>
      <w:rPr>
        <w:rFonts w:hint="default"/>
        <w:color w:val="auto"/>
        <w:w w:val="115"/>
      </w:rPr>
    </w:lvl>
  </w:abstractNum>
  <w:num w:numId="1">
    <w:abstractNumId w:val="10"/>
  </w:num>
  <w:num w:numId="2">
    <w:abstractNumId w:val="9"/>
  </w:num>
  <w:num w:numId="3">
    <w:abstractNumId w:val="18"/>
  </w:num>
  <w:num w:numId="4">
    <w:abstractNumId w:val="11"/>
  </w:num>
  <w:num w:numId="5">
    <w:abstractNumId w:val="6"/>
  </w:num>
  <w:num w:numId="6">
    <w:abstractNumId w:val="25"/>
  </w:num>
  <w:num w:numId="7">
    <w:abstractNumId w:val="34"/>
  </w:num>
  <w:num w:numId="8">
    <w:abstractNumId w:val="16"/>
  </w:num>
  <w:num w:numId="9">
    <w:abstractNumId w:val="41"/>
  </w:num>
  <w:num w:numId="10">
    <w:abstractNumId w:val="32"/>
  </w:num>
  <w:num w:numId="11">
    <w:abstractNumId w:val="30"/>
  </w:num>
  <w:num w:numId="12">
    <w:abstractNumId w:val="13"/>
  </w:num>
  <w:num w:numId="13">
    <w:abstractNumId w:val="36"/>
  </w:num>
  <w:num w:numId="14">
    <w:abstractNumId w:val="20"/>
  </w:num>
  <w:num w:numId="15">
    <w:abstractNumId w:val="29"/>
  </w:num>
  <w:num w:numId="16">
    <w:abstractNumId w:val="12"/>
  </w:num>
  <w:num w:numId="17">
    <w:abstractNumId w:val="8"/>
  </w:num>
  <w:num w:numId="18">
    <w:abstractNumId w:val="28"/>
  </w:num>
  <w:num w:numId="19">
    <w:abstractNumId w:val="15"/>
  </w:num>
  <w:num w:numId="20">
    <w:abstractNumId w:val="0"/>
  </w:num>
  <w:num w:numId="21">
    <w:abstractNumId w:val="3"/>
  </w:num>
  <w:num w:numId="22">
    <w:abstractNumId w:val="45"/>
  </w:num>
  <w:num w:numId="23">
    <w:abstractNumId w:val="24"/>
  </w:num>
  <w:num w:numId="24">
    <w:abstractNumId w:val="22"/>
  </w:num>
  <w:num w:numId="25">
    <w:abstractNumId w:val="4"/>
  </w:num>
  <w:num w:numId="26">
    <w:abstractNumId w:val="44"/>
  </w:num>
  <w:num w:numId="27">
    <w:abstractNumId w:val="21"/>
  </w:num>
  <w:num w:numId="28">
    <w:abstractNumId w:val="5"/>
  </w:num>
  <w:num w:numId="29">
    <w:abstractNumId w:val="42"/>
  </w:num>
  <w:num w:numId="30">
    <w:abstractNumId w:val="40"/>
  </w:num>
  <w:num w:numId="31">
    <w:abstractNumId w:val="37"/>
  </w:num>
  <w:num w:numId="32">
    <w:abstractNumId w:val="38"/>
  </w:num>
  <w:num w:numId="33">
    <w:abstractNumId w:val="2"/>
  </w:num>
  <w:num w:numId="34">
    <w:abstractNumId w:val="27"/>
  </w:num>
  <w:num w:numId="35">
    <w:abstractNumId w:val="7"/>
  </w:num>
  <w:num w:numId="36">
    <w:abstractNumId w:val="7"/>
    <w:lvlOverride w:ilvl="0">
      <w:startOverride w:val="20"/>
    </w:lvlOverride>
    <w:lvlOverride w:ilvl="1">
      <w:startOverride w:val="1"/>
    </w:lvlOverride>
  </w:num>
  <w:num w:numId="37">
    <w:abstractNumId w:val="43"/>
  </w:num>
  <w:num w:numId="38">
    <w:abstractNumId w:val="23"/>
  </w:num>
  <w:num w:numId="39">
    <w:abstractNumId w:val="17"/>
  </w:num>
  <w:num w:numId="40">
    <w:abstractNumId w:val="1"/>
  </w:num>
  <w:num w:numId="41">
    <w:abstractNumId w:val="39"/>
  </w:num>
  <w:num w:numId="42">
    <w:abstractNumId w:val="33"/>
  </w:num>
  <w:num w:numId="43">
    <w:abstractNumId w:val="35"/>
  </w:num>
  <w:num w:numId="44">
    <w:abstractNumId w:val="31"/>
  </w:num>
  <w:num w:numId="45">
    <w:abstractNumId w:val="26"/>
  </w:num>
  <w:num w:numId="46">
    <w:abstractNumId w:val="19"/>
  </w:num>
  <w:num w:numId="47">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6F"/>
    <w:rsid w:val="000002AE"/>
    <w:rsid w:val="000051B3"/>
    <w:rsid w:val="000157E5"/>
    <w:rsid w:val="000158B7"/>
    <w:rsid w:val="000166BA"/>
    <w:rsid w:val="000172CA"/>
    <w:rsid w:val="000203AC"/>
    <w:rsid w:val="00023C80"/>
    <w:rsid w:val="00026157"/>
    <w:rsid w:val="00026405"/>
    <w:rsid w:val="000314FD"/>
    <w:rsid w:val="00031AD9"/>
    <w:rsid w:val="00032F44"/>
    <w:rsid w:val="00036D82"/>
    <w:rsid w:val="00037BB2"/>
    <w:rsid w:val="0004131A"/>
    <w:rsid w:val="00046C25"/>
    <w:rsid w:val="00051530"/>
    <w:rsid w:val="00056FA9"/>
    <w:rsid w:val="00057956"/>
    <w:rsid w:val="00061478"/>
    <w:rsid w:val="00063632"/>
    <w:rsid w:val="0006411E"/>
    <w:rsid w:val="00065107"/>
    <w:rsid w:val="00066DE9"/>
    <w:rsid w:val="0007496A"/>
    <w:rsid w:val="00074F23"/>
    <w:rsid w:val="00077411"/>
    <w:rsid w:val="000821F3"/>
    <w:rsid w:val="00082B4C"/>
    <w:rsid w:val="00084C4A"/>
    <w:rsid w:val="0008658D"/>
    <w:rsid w:val="00087909"/>
    <w:rsid w:val="00087D3C"/>
    <w:rsid w:val="000909E5"/>
    <w:rsid w:val="000A650D"/>
    <w:rsid w:val="000B6052"/>
    <w:rsid w:val="000B71F1"/>
    <w:rsid w:val="000C0A24"/>
    <w:rsid w:val="000C59F2"/>
    <w:rsid w:val="000C7E5E"/>
    <w:rsid w:val="000E072A"/>
    <w:rsid w:val="000E1C4A"/>
    <w:rsid w:val="000E4419"/>
    <w:rsid w:val="000F02C0"/>
    <w:rsid w:val="000F3AE2"/>
    <w:rsid w:val="0010182F"/>
    <w:rsid w:val="00101999"/>
    <w:rsid w:val="00104314"/>
    <w:rsid w:val="001048F6"/>
    <w:rsid w:val="00105C65"/>
    <w:rsid w:val="001069FC"/>
    <w:rsid w:val="00107A8D"/>
    <w:rsid w:val="00111A3C"/>
    <w:rsid w:val="00114656"/>
    <w:rsid w:val="001147EB"/>
    <w:rsid w:val="00116D8D"/>
    <w:rsid w:val="00121956"/>
    <w:rsid w:val="00122514"/>
    <w:rsid w:val="00124DB1"/>
    <w:rsid w:val="00133A53"/>
    <w:rsid w:val="00135EB5"/>
    <w:rsid w:val="00136755"/>
    <w:rsid w:val="0013757D"/>
    <w:rsid w:val="001376C2"/>
    <w:rsid w:val="0014056F"/>
    <w:rsid w:val="00141A12"/>
    <w:rsid w:val="001438AF"/>
    <w:rsid w:val="001448E1"/>
    <w:rsid w:val="0015488C"/>
    <w:rsid w:val="00157B8F"/>
    <w:rsid w:val="00160650"/>
    <w:rsid w:val="00162E60"/>
    <w:rsid w:val="00163AD3"/>
    <w:rsid w:val="001654FE"/>
    <w:rsid w:val="00172BD4"/>
    <w:rsid w:val="00174154"/>
    <w:rsid w:val="00174CDE"/>
    <w:rsid w:val="00175520"/>
    <w:rsid w:val="00175C9D"/>
    <w:rsid w:val="00180EA1"/>
    <w:rsid w:val="00182F43"/>
    <w:rsid w:val="001842B5"/>
    <w:rsid w:val="00186A85"/>
    <w:rsid w:val="001871DC"/>
    <w:rsid w:val="001939BA"/>
    <w:rsid w:val="00196484"/>
    <w:rsid w:val="00197819"/>
    <w:rsid w:val="001A082B"/>
    <w:rsid w:val="001A1F07"/>
    <w:rsid w:val="001A280D"/>
    <w:rsid w:val="001A45C9"/>
    <w:rsid w:val="001A63D8"/>
    <w:rsid w:val="001A7518"/>
    <w:rsid w:val="001B08B6"/>
    <w:rsid w:val="001B1E72"/>
    <w:rsid w:val="001C06A7"/>
    <w:rsid w:val="001C2463"/>
    <w:rsid w:val="001C5EDE"/>
    <w:rsid w:val="001D05DE"/>
    <w:rsid w:val="001D2AF8"/>
    <w:rsid w:val="001D384A"/>
    <w:rsid w:val="001D45FA"/>
    <w:rsid w:val="001E4EBA"/>
    <w:rsid w:val="001E6AD1"/>
    <w:rsid w:val="001E6B91"/>
    <w:rsid w:val="001F463D"/>
    <w:rsid w:val="001F585B"/>
    <w:rsid w:val="001F5B4F"/>
    <w:rsid w:val="001F6248"/>
    <w:rsid w:val="002014FE"/>
    <w:rsid w:val="00202622"/>
    <w:rsid w:val="00203599"/>
    <w:rsid w:val="002045AA"/>
    <w:rsid w:val="002055A3"/>
    <w:rsid w:val="00207AEE"/>
    <w:rsid w:val="002101E4"/>
    <w:rsid w:val="002107D6"/>
    <w:rsid w:val="00211788"/>
    <w:rsid w:val="002203B2"/>
    <w:rsid w:val="00220D19"/>
    <w:rsid w:val="002213CC"/>
    <w:rsid w:val="00224489"/>
    <w:rsid w:val="00226F72"/>
    <w:rsid w:val="0023437A"/>
    <w:rsid w:val="0023584D"/>
    <w:rsid w:val="00240293"/>
    <w:rsid w:val="00240569"/>
    <w:rsid w:val="00245A5A"/>
    <w:rsid w:val="00246F0D"/>
    <w:rsid w:val="002478EA"/>
    <w:rsid w:val="00250D18"/>
    <w:rsid w:val="00251F88"/>
    <w:rsid w:val="0025480C"/>
    <w:rsid w:val="00257253"/>
    <w:rsid w:val="00263B24"/>
    <w:rsid w:val="0026558A"/>
    <w:rsid w:val="00270C11"/>
    <w:rsid w:val="00272D5A"/>
    <w:rsid w:val="002749E4"/>
    <w:rsid w:val="002762EF"/>
    <w:rsid w:val="002812F8"/>
    <w:rsid w:val="00282686"/>
    <w:rsid w:val="00282A8C"/>
    <w:rsid w:val="0028534D"/>
    <w:rsid w:val="002853C8"/>
    <w:rsid w:val="002907F1"/>
    <w:rsid w:val="002930BB"/>
    <w:rsid w:val="002939ED"/>
    <w:rsid w:val="002942DC"/>
    <w:rsid w:val="002A0D39"/>
    <w:rsid w:val="002A4300"/>
    <w:rsid w:val="002A56F3"/>
    <w:rsid w:val="002A6B3F"/>
    <w:rsid w:val="002A782B"/>
    <w:rsid w:val="002A7CE5"/>
    <w:rsid w:val="002B1587"/>
    <w:rsid w:val="002B1FA9"/>
    <w:rsid w:val="002B43BE"/>
    <w:rsid w:val="002C0363"/>
    <w:rsid w:val="002C0DF3"/>
    <w:rsid w:val="002C3D69"/>
    <w:rsid w:val="002D202B"/>
    <w:rsid w:val="002D2F45"/>
    <w:rsid w:val="002D7F51"/>
    <w:rsid w:val="002D7FCB"/>
    <w:rsid w:val="002E191D"/>
    <w:rsid w:val="002E192B"/>
    <w:rsid w:val="002E2E92"/>
    <w:rsid w:val="002E3C07"/>
    <w:rsid w:val="002E3E12"/>
    <w:rsid w:val="002E4D58"/>
    <w:rsid w:val="002E4F6A"/>
    <w:rsid w:val="002F0575"/>
    <w:rsid w:val="002F232A"/>
    <w:rsid w:val="002F3136"/>
    <w:rsid w:val="002F377B"/>
    <w:rsid w:val="00300374"/>
    <w:rsid w:val="00302A06"/>
    <w:rsid w:val="003030C8"/>
    <w:rsid w:val="00303347"/>
    <w:rsid w:val="0030499E"/>
    <w:rsid w:val="003052A9"/>
    <w:rsid w:val="0030718D"/>
    <w:rsid w:val="003215AE"/>
    <w:rsid w:val="00323827"/>
    <w:rsid w:val="00326944"/>
    <w:rsid w:val="0033273E"/>
    <w:rsid w:val="003335BE"/>
    <w:rsid w:val="00334F37"/>
    <w:rsid w:val="003370DC"/>
    <w:rsid w:val="0033780D"/>
    <w:rsid w:val="00340539"/>
    <w:rsid w:val="003435F3"/>
    <w:rsid w:val="00344C03"/>
    <w:rsid w:val="00344C67"/>
    <w:rsid w:val="00344D17"/>
    <w:rsid w:val="00345B89"/>
    <w:rsid w:val="003467A0"/>
    <w:rsid w:val="00351024"/>
    <w:rsid w:val="0035372A"/>
    <w:rsid w:val="00354C12"/>
    <w:rsid w:val="00356DC4"/>
    <w:rsid w:val="00361A29"/>
    <w:rsid w:val="00361AD9"/>
    <w:rsid w:val="003701D3"/>
    <w:rsid w:val="003722D4"/>
    <w:rsid w:val="003751F6"/>
    <w:rsid w:val="003762C1"/>
    <w:rsid w:val="0037694B"/>
    <w:rsid w:val="00376D78"/>
    <w:rsid w:val="00377975"/>
    <w:rsid w:val="0038055A"/>
    <w:rsid w:val="00381A02"/>
    <w:rsid w:val="0038292A"/>
    <w:rsid w:val="00384439"/>
    <w:rsid w:val="003866C8"/>
    <w:rsid w:val="00386886"/>
    <w:rsid w:val="00386E03"/>
    <w:rsid w:val="00387BFA"/>
    <w:rsid w:val="0039013C"/>
    <w:rsid w:val="003910FE"/>
    <w:rsid w:val="00392545"/>
    <w:rsid w:val="003959E0"/>
    <w:rsid w:val="003A2064"/>
    <w:rsid w:val="003A5CD8"/>
    <w:rsid w:val="003A6ACE"/>
    <w:rsid w:val="003A7172"/>
    <w:rsid w:val="003B056C"/>
    <w:rsid w:val="003B4303"/>
    <w:rsid w:val="003B457C"/>
    <w:rsid w:val="003B4894"/>
    <w:rsid w:val="003B5250"/>
    <w:rsid w:val="003C2E92"/>
    <w:rsid w:val="003C4B7B"/>
    <w:rsid w:val="003D07F2"/>
    <w:rsid w:val="003D1F62"/>
    <w:rsid w:val="003D7B39"/>
    <w:rsid w:val="003D7D34"/>
    <w:rsid w:val="003E0AD6"/>
    <w:rsid w:val="003E280D"/>
    <w:rsid w:val="003E2CD0"/>
    <w:rsid w:val="003E4BA8"/>
    <w:rsid w:val="003E7BFB"/>
    <w:rsid w:val="003F089D"/>
    <w:rsid w:val="003F3BA1"/>
    <w:rsid w:val="003F5E04"/>
    <w:rsid w:val="003F70A5"/>
    <w:rsid w:val="00401FEC"/>
    <w:rsid w:val="00402559"/>
    <w:rsid w:val="004063A5"/>
    <w:rsid w:val="00406D03"/>
    <w:rsid w:val="00407C23"/>
    <w:rsid w:val="00410EA9"/>
    <w:rsid w:val="004140C0"/>
    <w:rsid w:val="00414142"/>
    <w:rsid w:val="00414242"/>
    <w:rsid w:val="00414CB7"/>
    <w:rsid w:val="004154FB"/>
    <w:rsid w:val="00415CB4"/>
    <w:rsid w:val="00421997"/>
    <w:rsid w:val="004243FB"/>
    <w:rsid w:val="0042660B"/>
    <w:rsid w:val="00433DE5"/>
    <w:rsid w:val="0044025A"/>
    <w:rsid w:val="00442D27"/>
    <w:rsid w:val="004447A2"/>
    <w:rsid w:val="00447A2D"/>
    <w:rsid w:val="00451A0C"/>
    <w:rsid w:val="00455F52"/>
    <w:rsid w:val="00456BD6"/>
    <w:rsid w:val="004573BF"/>
    <w:rsid w:val="0046176F"/>
    <w:rsid w:val="0046230A"/>
    <w:rsid w:val="00463912"/>
    <w:rsid w:val="00467BC6"/>
    <w:rsid w:val="00470745"/>
    <w:rsid w:val="004724BC"/>
    <w:rsid w:val="00472871"/>
    <w:rsid w:val="0047329A"/>
    <w:rsid w:val="004739CE"/>
    <w:rsid w:val="00473DED"/>
    <w:rsid w:val="00476792"/>
    <w:rsid w:val="004808AD"/>
    <w:rsid w:val="00486AE7"/>
    <w:rsid w:val="0049154F"/>
    <w:rsid w:val="00494476"/>
    <w:rsid w:val="00496A16"/>
    <w:rsid w:val="004A1240"/>
    <w:rsid w:val="004C0165"/>
    <w:rsid w:val="004C3726"/>
    <w:rsid w:val="004C58FF"/>
    <w:rsid w:val="004C7E17"/>
    <w:rsid w:val="004D56D5"/>
    <w:rsid w:val="004D5F3B"/>
    <w:rsid w:val="004D7B24"/>
    <w:rsid w:val="004E0836"/>
    <w:rsid w:val="004E1061"/>
    <w:rsid w:val="004E6D1D"/>
    <w:rsid w:val="004E78CB"/>
    <w:rsid w:val="004F18A8"/>
    <w:rsid w:val="004F27D9"/>
    <w:rsid w:val="004F487F"/>
    <w:rsid w:val="004F6316"/>
    <w:rsid w:val="00500FA1"/>
    <w:rsid w:val="00502AFF"/>
    <w:rsid w:val="00504EC5"/>
    <w:rsid w:val="0050784F"/>
    <w:rsid w:val="00507871"/>
    <w:rsid w:val="00507EB0"/>
    <w:rsid w:val="00507F3D"/>
    <w:rsid w:val="00511082"/>
    <w:rsid w:val="00511458"/>
    <w:rsid w:val="00512DEB"/>
    <w:rsid w:val="00513F42"/>
    <w:rsid w:val="00514E43"/>
    <w:rsid w:val="00515622"/>
    <w:rsid w:val="00516419"/>
    <w:rsid w:val="00520DA7"/>
    <w:rsid w:val="005243B3"/>
    <w:rsid w:val="00531313"/>
    <w:rsid w:val="00534339"/>
    <w:rsid w:val="00540921"/>
    <w:rsid w:val="0054222E"/>
    <w:rsid w:val="00542DB6"/>
    <w:rsid w:val="00543F4A"/>
    <w:rsid w:val="00546A48"/>
    <w:rsid w:val="00546BEC"/>
    <w:rsid w:val="00547732"/>
    <w:rsid w:val="00551776"/>
    <w:rsid w:val="005567AB"/>
    <w:rsid w:val="00560F9F"/>
    <w:rsid w:val="0056236E"/>
    <w:rsid w:val="00563EAD"/>
    <w:rsid w:val="00565987"/>
    <w:rsid w:val="00565A80"/>
    <w:rsid w:val="0057174A"/>
    <w:rsid w:val="00572EDA"/>
    <w:rsid w:val="00575D80"/>
    <w:rsid w:val="00580940"/>
    <w:rsid w:val="0058737B"/>
    <w:rsid w:val="005917B7"/>
    <w:rsid w:val="005932E5"/>
    <w:rsid w:val="005970AE"/>
    <w:rsid w:val="005A0CFC"/>
    <w:rsid w:val="005A2C7F"/>
    <w:rsid w:val="005A439D"/>
    <w:rsid w:val="005A4430"/>
    <w:rsid w:val="005A4DEE"/>
    <w:rsid w:val="005A64CC"/>
    <w:rsid w:val="005B4925"/>
    <w:rsid w:val="005B5F6D"/>
    <w:rsid w:val="005B6453"/>
    <w:rsid w:val="005C0C22"/>
    <w:rsid w:val="005C4C34"/>
    <w:rsid w:val="005C50C2"/>
    <w:rsid w:val="005C5A79"/>
    <w:rsid w:val="005C6041"/>
    <w:rsid w:val="005C688C"/>
    <w:rsid w:val="005D1650"/>
    <w:rsid w:val="005D2A58"/>
    <w:rsid w:val="005D4646"/>
    <w:rsid w:val="005E6027"/>
    <w:rsid w:val="005F0C8B"/>
    <w:rsid w:val="005F6312"/>
    <w:rsid w:val="006076FE"/>
    <w:rsid w:val="0061270F"/>
    <w:rsid w:val="006132FC"/>
    <w:rsid w:val="006148DB"/>
    <w:rsid w:val="00616CE4"/>
    <w:rsid w:val="006177AE"/>
    <w:rsid w:val="00621022"/>
    <w:rsid w:val="006211E4"/>
    <w:rsid w:val="00630A17"/>
    <w:rsid w:val="00631113"/>
    <w:rsid w:val="00632F36"/>
    <w:rsid w:val="00633066"/>
    <w:rsid w:val="00636552"/>
    <w:rsid w:val="00643114"/>
    <w:rsid w:val="006526EC"/>
    <w:rsid w:val="006533A1"/>
    <w:rsid w:val="006547A8"/>
    <w:rsid w:val="00657A20"/>
    <w:rsid w:val="00657B9A"/>
    <w:rsid w:val="006635BB"/>
    <w:rsid w:val="006637B5"/>
    <w:rsid w:val="00665EE8"/>
    <w:rsid w:val="00667296"/>
    <w:rsid w:val="0067149B"/>
    <w:rsid w:val="006717F9"/>
    <w:rsid w:val="0067222F"/>
    <w:rsid w:val="00673F10"/>
    <w:rsid w:val="00675C49"/>
    <w:rsid w:val="00677D9E"/>
    <w:rsid w:val="006805DD"/>
    <w:rsid w:val="00681C40"/>
    <w:rsid w:val="006840A2"/>
    <w:rsid w:val="0068700E"/>
    <w:rsid w:val="00695B6C"/>
    <w:rsid w:val="006962AA"/>
    <w:rsid w:val="006B174A"/>
    <w:rsid w:val="006B3314"/>
    <w:rsid w:val="006B4F6B"/>
    <w:rsid w:val="006B5C52"/>
    <w:rsid w:val="006B5E93"/>
    <w:rsid w:val="006B6DAE"/>
    <w:rsid w:val="006C049D"/>
    <w:rsid w:val="006C1A75"/>
    <w:rsid w:val="006C362B"/>
    <w:rsid w:val="006C540E"/>
    <w:rsid w:val="006C66B7"/>
    <w:rsid w:val="006C6AC6"/>
    <w:rsid w:val="006C76D7"/>
    <w:rsid w:val="006C7856"/>
    <w:rsid w:val="006D0AFE"/>
    <w:rsid w:val="006D1D81"/>
    <w:rsid w:val="006D3394"/>
    <w:rsid w:val="006E47CD"/>
    <w:rsid w:val="006F1640"/>
    <w:rsid w:val="006F2AC5"/>
    <w:rsid w:val="006F5C63"/>
    <w:rsid w:val="006F5EC9"/>
    <w:rsid w:val="006F703F"/>
    <w:rsid w:val="007018F9"/>
    <w:rsid w:val="0070479E"/>
    <w:rsid w:val="00710A0F"/>
    <w:rsid w:val="00710D5B"/>
    <w:rsid w:val="00711D6A"/>
    <w:rsid w:val="007157BE"/>
    <w:rsid w:val="00716AB0"/>
    <w:rsid w:val="00717C4C"/>
    <w:rsid w:val="00720220"/>
    <w:rsid w:val="007214AC"/>
    <w:rsid w:val="007215D4"/>
    <w:rsid w:val="007218CC"/>
    <w:rsid w:val="00723B2A"/>
    <w:rsid w:val="00726698"/>
    <w:rsid w:val="007315EC"/>
    <w:rsid w:val="00732632"/>
    <w:rsid w:val="00737CA8"/>
    <w:rsid w:val="00741098"/>
    <w:rsid w:val="00743379"/>
    <w:rsid w:val="0074543D"/>
    <w:rsid w:val="00745CE1"/>
    <w:rsid w:val="00746C7D"/>
    <w:rsid w:val="007502C5"/>
    <w:rsid w:val="007504ED"/>
    <w:rsid w:val="007635B6"/>
    <w:rsid w:val="00763E0F"/>
    <w:rsid w:val="0076706F"/>
    <w:rsid w:val="0077331B"/>
    <w:rsid w:val="00773962"/>
    <w:rsid w:val="00773975"/>
    <w:rsid w:val="0077471D"/>
    <w:rsid w:val="0077689B"/>
    <w:rsid w:val="007779DB"/>
    <w:rsid w:val="0078071A"/>
    <w:rsid w:val="00783BAE"/>
    <w:rsid w:val="007845CE"/>
    <w:rsid w:val="0078499E"/>
    <w:rsid w:val="0078511E"/>
    <w:rsid w:val="00785278"/>
    <w:rsid w:val="00785E5B"/>
    <w:rsid w:val="00786A1F"/>
    <w:rsid w:val="007910A3"/>
    <w:rsid w:val="00792031"/>
    <w:rsid w:val="00797C6B"/>
    <w:rsid w:val="007A0B7A"/>
    <w:rsid w:val="007A1789"/>
    <w:rsid w:val="007A5F04"/>
    <w:rsid w:val="007A79A0"/>
    <w:rsid w:val="007B034E"/>
    <w:rsid w:val="007B0F98"/>
    <w:rsid w:val="007B24BD"/>
    <w:rsid w:val="007B2E28"/>
    <w:rsid w:val="007B2E53"/>
    <w:rsid w:val="007B430E"/>
    <w:rsid w:val="007B6FF3"/>
    <w:rsid w:val="007C016A"/>
    <w:rsid w:val="007C0C22"/>
    <w:rsid w:val="007C125B"/>
    <w:rsid w:val="007C137F"/>
    <w:rsid w:val="007C27DA"/>
    <w:rsid w:val="007C3414"/>
    <w:rsid w:val="007C4D1C"/>
    <w:rsid w:val="007C5775"/>
    <w:rsid w:val="007C5A0B"/>
    <w:rsid w:val="007D006C"/>
    <w:rsid w:val="007D064B"/>
    <w:rsid w:val="007D0802"/>
    <w:rsid w:val="007D09DE"/>
    <w:rsid w:val="007D0D75"/>
    <w:rsid w:val="007D41AA"/>
    <w:rsid w:val="007D627D"/>
    <w:rsid w:val="007E1AD0"/>
    <w:rsid w:val="007E2067"/>
    <w:rsid w:val="007E2D89"/>
    <w:rsid w:val="007E3BA8"/>
    <w:rsid w:val="007E436C"/>
    <w:rsid w:val="007E6FF5"/>
    <w:rsid w:val="007E78B5"/>
    <w:rsid w:val="007F228B"/>
    <w:rsid w:val="007F2D8A"/>
    <w:rsid w:val="007F3FDA"/>
    <w:rsid w:val="007F403E"/>
    <w:rsid w:val="007F6BB0"/>
    <w:rsid w:val="007F6F14"/>
    <w:rsid w:val="00801289"/>
    <w:rsid w:val="00801A8C"/>
    <w:rsid w:val="0080409E"/>
    <w:rsid w:val="00814053"/>
    <w:rsid w:val="00814119"/>
    <w:rsid w:val="008173F9"/>
    <w:rsid w:val="0082165C"/>
    <w:rsid w:val="008310EB"/>
    <w:rsid w:val="008334A4"/>
    <w:rsid w:val="00835ACC"/>
    <w:rsid w:val="0083638A"/>
    <w:rsid w:val="008550A9"/>
    <w:rsid w:val="00857937"/>
    <w:rsid w:val="0086105B"/>
    <w:rsid w:val="0086295B"/>
    <w:rsid w:val="00864092"/>
    <w:rsid w:val="00866340"/>
    <w:rsid w:val="00866F7D"/>
    <w:rsid w:val="00870B20"/>
    <w:rsid w:val="00871B95"/>
    <w:rsid w:val="00872B09"/>
    <w:rsid w:val="00881838"/>
    <w:rsid w:val="00882D84"/>
    <w:rsid w:val="00884FB3"/>
    <w:rsid w:val="00885410"/>
    <w:rsid w:val="0088549E"/>
    <w:rsid w:val="00890C7D"/>
    <w:rsid w:val="008921EC"/>
    <w:rsid w:val="00892407"/>
    <w:rsid w:val="00893FFE"/>
    <w:rsid w:val="0089623A"/>
    <w:rsid w:val="008A14A4"/>
    <w:rsid w:val="008A2208"/>
    <w:rsid w:val="008A4054"/>
    <w:rsid w:val="008A58A4"/>
    <w:rsid w:val="008B027D"/>
    <w:rsid w:val="008B0E62"/>
    <w:rsid w:val="008B1A3D"/>
    <w:rsid w:val="008B1B1D"/>
    <w:rsid w:val="008B23F4"/>
    <w:rsid w:val="008B277F"/>
    <w:rsid w:val="008B715B"/>
    <w:rsid w:val="008C4260"/>
    <w:rsid w:val="008C5F96"/>
    <w:rsid w:val="008C62CC"/>
    <w:rsid w:val="008C70A3"/>
    <w:rsid w:val="008C7F2C"/>
    <w:rsid w:val="008D45C4"/>
    <w:rsid w:val="008D46FD"/>
    <w:rsid w:val="008D4DD9"/>
    <w:rsid w:val="008D6385"/>
    <w:rsid w:val="008D7C4F"/>
    <w:rsid w:val="008E0400"/>
    <w:rsid w:val="008E3432"/>
    <w:rsid w:val="008E5054"/>
    <w:rsid w:val="008E65DD"/>
    <w:rsid w:val="008E65F0"/>
    <w:rsid w:val="008F0D1E"/>
    <w:rsid w:val="008F2EC6"/>
    <w:rsid w:val="00901954"/>
    <w:rsid w:val="0090252F"/>
    <w:rsid w:val="00907E7C"/>
    <w:rsid w:val="00910271"/>
    <w:rsid w:val="00913B16"/>
    <w:rsid w:val="0091566A"/>
    <w:rsid w:val="00920305"/>
    <w:rsid w:val="00922413"/>
    <w:rsid w:val="009224A8"/>
    <w:rsid w:val="0093228E"/>
    <w:rsid w:val="009334D1"/>
    <w:rsid w:val="0093401F"/>
    <w:rsid w:val="00935C6B"/>
    <w:rsid w:val="00940519"/>
    <w:rsid w:val="0094084D"/>
    <w:rsid w:val="00940BCC"/>
    <w:rsid w:val="0094347B"/>
    <w:rsid w:val="009445DA"/>
    <w:rsid w:val="00944DD8"/>
    <w:rsid w:val="00945994"/>
    <w:rsid w:val="00950E90"/>
    <w:rsid w:val="009542AF"/>
    <w:rsid w:val="009610F3"/>
    <w:rsid w:val="00964279"/>
    <w:rsid w:val="00967E8D"/>
    <w:rsid w:val="00972895"/>
    <w:rsid w:val="00975D31"/>
    <w:rsid w:val="00981AD9"/>
    <w:rsid w:val="00981B06"/>
    <w:rsid w:val="009848C0"/>
    <w:rsid w:val="009864BE"/>
    <w:rsid w:val="009879DD"/>
    <w:rsid w:val="009906DE"/>
    <w:rsid w:val="00991B51"/>
    <w:rsid w:val="00991CA3"/>
    <w:rsid w:val="009929EB"/>
    <w:rsid w:val="0099588C"/>
    <w:rsid w:val="009958C6"/>
    <w:rsid w:val="009964F2"/>
    <w:rsid w:val="009A2F58"/>
    <w:rsid w:val="009A36A0"/>
    <w:rsid w:val="009B0623"/>
    <w:rsid w:val="009B2A5A"/>
    <w:rsid w:val="009C195D"/>
    <w:rsid w:val="009C5E0A"/>
    <w:rsid w:val="009C604F"/>
    <w:rsid w:val="009C6DF2"/>
    <w:rsid w:val="009C75A4"/>
    <w:rsid w:val="009D14C5"/>
    <w:rsid w:val="009D6502"/>
    <w:rsid w:val="009E2CCD"/>
    <w:rsid w:val="009E663D"/>
    <w:rsid w:val="009E721B"/>
    <w:rsid w:val="009F18D9"/>
    <w:rsid w:val="009F31A1"/>
    <w:rsid w:val="009F5D45"/>
    <w:rsid w:val="009F6EC7"/>
    <w:rsid w:val="009F79CC"/>
    <w:rsid w:val="00A00B60"/>
    <w:rsid w:val="00A0574B"/>
    <w:rsid w:val="00A05D48"/>
    <w:rsid w:val="00A07329"/>
    <w:rsid w:val="00A07BEB"/>
    <w:rsid w:val="00A14EF6"/>
    <w:rsid w:val="00A20DA1"/>
    <w:rsid w:val="00A262EE"/>
    <w:rsid w:val="00A267C7"/>
    <w:rsid w:val="00A304E7"/>
    <w:rsid w:val="00A30B96"/>
    <w:rsid w:val="00A3375E"/>
    <w:rsid w:val="00A338A0"/>
    <w:rsid w:val="00A3396B"/>
    <w:rsid w:val="00A34586"/>
    <w:rsid w:val="00A356BE"/>
    <w:rsid w:val="00A511B6"/>
    <w:rsid w:val="00A5220F"/>
    <w:rsid w:val="00A5265C"/>
    <w:rsid w:val="00A54347"/>
    <w:rsid w:val="00A55829"/>
    <w:rsid w:val="00A57A3A"/>
    <w:rsid w:val="00A627B1"/>
    <w:rsid w:val="00A64702"/>
    <w:rsid w:val="00A64AEB"/>
    <w:rsid w:val="00A65437"/>
    <w:rsid w:val="00A728F9"/>
    <w:rsid w:val="00A73B8A"/>
    <w:rsid w:val="00A76F9D"/>
    <w:rsid w:val="00A806A9"/>
    <w:rsid w:val="00A83ED8"/>
    <w:rsid w:val="00A85D9B"/>
    <w:rsid w:val="00A90783"/>
    <w:rsid w:val="00A91CA2"/>
    <w:rsid w:val="00A92B46"/>
    <w:rsid w:val="00A92CFE"/>
    <w:rsid w:val="00A94B60"/>
    <w:rsid w:val="00A95868"/>
    <w:rsid w:val="00A96BF2"/>
    <w:rsid w:val="00AA1BE8"/>
    <w:rsid w:val="00AA246D"/>
    <w:rsid w:val="00AA32FB"/>
    <w:rsid w:val="00AA3602"/>
    <w:rsid w:val="00AA5EE1"/>
    <w:rsid w:val="00AB1EBF"/>
    <w:rsid w:val="00AB2305"/>
    <w:rsid w:val="00AB2677"/>
    <w:rsid w:val="00AB2D0B"/>
    <w:rsid w:val="00AB2FF8"/>
    <w:rsid w:val="00AB3CAE"/>
    <w:rsid w:val="00AB5EFC"/>
    <w:rsid w:val="00AB646E"/>
    <w:rsid w:val="00AB7E43"/>
    <w:rsid w:val="00AC0110"/>
    <w:rsid w:val="00AC0524"/>
    <w:rsid w:val="00AC1844"/>
    <w:rsid w:val="00AC281D"/>
    <w:rsid w:val="00AC2825"/>
    <w:rsid w:val="00AC31AC"/>
    <w:rsid w:val="00AC3635"/>
    <w:rsid w:val="00AC5305"/>
    <w:rsid w:val="00AD2E7D"/>
    <w:rsid w:val="00AD3A11"/>
    <w:rsid w:val="00AD3A72"/>
    <w:rsid w:val="00AE1C76"/>
    <w:rsid w:val="00AE2861"/>
    <w:rsid w:val="00AE3774"/>
    <w:rsid w:val="00AE428B"/>
    <w:rsid w:val="00AE553B"/>
    <w:rsid w:val="00AF257F"/>
    <w:rsid w:val="00AF54BE"/>
    <w:rsid w:val="00B00E1C"/>
    <w:rsid w:val="00B03568"/>
    <w:rsid w:val="00B0363D"/>
    <w:rsid w:val="00B060D1"/>
    <w:rsid w:val="00B06843"/>
    <w:rsid w:val="00B06DA3"/>
    <w:rsid w:val="00B0784B"/>
    <w:rsid w:val="00B07E1E"/>
    <w:rsid w:val="00B161C0"/>
    <w:rsid w:val="00B244A3"/>
    <w:rsid w:val="00B25C25"/>
    <w:rsid w:val="00B31413"/>
    <w:rsid w:val="00B406FD"/>
    <w:rsid w:val="00B40AB4"/>
    <w:rsid w:val="00B42E70"/>
    <w:rsid w:val="00B42FB4"/>
    <w:rsid w:val="00B44B6D"/>
    <w:rsid w:val="00B46A3B"/>
    <w:rsid w:val="00B51FCE"/>
    <w:rsid w:val="00B52E32"/>
    <w:rsid w:val="00B541BA"/>
    <w:rsid w:val="00B54502"/>
    <w:rsid w:val="00B60424"/>
    <w:rsid w:val="00B63ED7"/>
    <w:rsid w:val="00B70244"/>
    <w:rsid w:val="00B71688"/>
    <w:rsid w:val="00B7524D"/>
    <w:rsid w:val="00B75EB3"/>
    <w:rsid w:val="00B760A2"/>
    <w:rsid w:val="00B8142E"/>
    <w:rsid w:val="00B81A8E"/>
    <w:rsid w:val="00B8382A"/>
    <w:rsid w:val="00B86B30"/>
    <w:rsid w:val="00B909FA"/>
    <w:rsid w:val="00B924F0"/>
    <w:rsid w:val="00B9481B"/>
    <w:rsid w:val="00B94905"/>
    <w:rsid w:val="00B95275"/>
    <w:rsid w:val="00BA1753"/>
    <w:rsid w:val="00BA33B6"/>
    <w:rsid w:val="00BA69A3"/>
    <w:rsid w:val="00BA719A"/>
    <w:rsid w:val="00BB04DD"/>
    <w:rsid w:val="00BB247A"/>
    <w:rsid w:val="00BB5022"/>
    <w:rsid w:val="00BB6F12"/>
    <w:rsid w:val="00BC1322"/>
    <w:rsid w:val="00BC2BBC"/>
    <w:rsid w:val="00BC41D5"/>
    <w:rsid w:val="00BC6EC9"/>
    <w:rsid w:val="00BC76B2"/>
    <w:rsid w:val="00BD1DC5"/>
    <w:rsid w:val="00BD35AD"/>
    <w:rsid w:val="00BD5B81"/>
    <w:rsid w:val="00BD7831"/>
    <w:rsid w:val="00BE45F7"/>
    <w:rsid w:val="00BE491D"/>
    <w:rsid w:val="00BE4E24"/>
    <w:rsid w:val="00BF05CB"/>
    <w:rsid w:val="00BF0843"/>
    <w:rsid w:val="00BF0EE5"/>
    <w:rsid w:val="00BF0FE8"/>
    <w:rsid w:val="00BF32A5"/>
    <w:rsid w:val="00BF7964"/>
    <w:rsid w:val="00C00849"/>
    <w:rsid w:val="00C05CEC"/>
    <w:rsid w:val="00C07D59"/>
    <w:rsid w:val="00C12088"/>
    <w:rsid w:val="00C12298"/>
    <w:rsid w:val="00C12659"/>
    <w:rsid w:val="00C12692"/>
    <w:rsid w:val="00C14E7E"/>
    <w:rsid w:val="00C16D26"/>
    <w:rsid w:val="00C20730"/>
    <w:rsid w:val="00C31004"/>
    <w:rsid w:val="00C34888"/>
    <w:rsid w:val="00C37F98"/>
    <w:rsid w:val="00C429CC"/>
    <w:rsid w:val="00C44558"/>
    <w:rsid w:val="00C47CF2"/>
    <w:rsid w:val="00C50DEE"/>
    <w:rsid w:val="00C516D1"/>
    <w:rsid w:val="00C52A23"/>
    <w:rsid w:val="00C53F47"/>
    <w:rsid w:val="00C60B2B"/>
    <w:rsid w:val="00C62FB9"/>
    <w:rsid w:val="00C638BE"/>
    <w:rsid w:val="00C63B6B"/>
    <w:rsid w:val="00C657FA"/>
    <w:rsid w:val="00C70520"/>
    <w:rsid w:val="00C711E2"/>
    <w:rsid w:val="00C72CEB"/>
    <w:rsid w:val="00C74667"/>
    <w:rsid w:val="00C7654B"/>
    <w:rsid w:val="00C80635"/>
    <w:rsid w:val="00C81FD2"/>
    <w:rsid w:val="00C82DF8"/>
    <w:rsid w:val="00C836A6"/>
    <w:rsid w:val="00C85DB5"/>
    <w:rsid w:val="00C86CF8"/>
    <w:rsid w:val="00C9037E"/>
    <w:rsid w:val="00C92F7B"/>
    <w:rsid w:val="00C94808"/>
    <w:rsid w:val="00CA08D5"/>
    <w:rsid w:val="00CA09AC"/>
    <w:rsid w:val="00CA4772"/>
    <w:rsid w:val="00CB22A1"/>
    <w:rsid w:val="00CB565D"/>
    <w:rsid w:val="00CC4451"/>
    <w:rsid w:val="00CC63C2"/>
    <w:rsid w:val="00CC7F80"/>
    <w:rsid w:val="00CD1575"/>
    <w:rsid w:val="00CD1683"/>
    <w:rsid w:val="00CD1E96"/>
    <w:rsid w:val="00CD6E1C"/>
    <w:rsid w:val="00CD79CA"/>
    <w:rsid w:val="00CE55FE"/>
    <w:rsid w:val="00CF0712"/>
    <w:rsid w:val="00CF0DAE"/>
    <w:rsid w:val="00CF1760"/>
    <w:rsid w:val="00CF2CED"/>
    <w:rsid w:val="00CF474C"/>
    <w:rsid w:val="00CF6157"/>
    <w:rsid w:val="00CF6AD0"/>
    <w:rsid w:val="00CF6EA7"/>
    <w:rsid w:val="00D00C25"/>
    <w:rsid w:val="00D011A8"/>
    <w:rsid w:val="00D02242"/>
    <w:rsid w:val="00D03412"/>
    <w:rsid w:val="00D03F98"/>
    <w:rsid w:val="00D05584"/>
    <w:rsid w:val="00D11F3D"/>
    <w:rsid w:val="00D123E1"/>
    <w:rsid w:val="00D130E6"/>
    <w:rsid w:val="00D22EF6"/>
    <w:rsid w:val="00D267BD"/>
    <w:rsid w:val="00D27454"/>
    <w:rsid w:val="00D3339B"/>
    <w:rsid w:val="00D343C8"/>
    <w:rsid w:val="00D374FA"/>
    <w:rsid w:val="00D41EAE"/>
    <w:rsid w:val="00D4288F"/>
    <w:rsid w:val="00D44E23"/>
    <w:rsid w:val="00D47CAE"/>
    <w:rsid w:val="00D506E7"/>
    <w:rsid w:val="00D522CA"/>
    <w:rsid w:val="00D54D0B"/>
    <w:rsid w:val="00D70093"/>
    <w:rsid w:val="00D74D96"/>
    <w:rsid w:val="00D74F49"/>
    <w:rsid w:val="00D8249C"/>
    <w:rsid w:val="00D844F4"/>
    <w:rsid w:val="00D84B44"/>
    <w:rsid w:val="00D85BAE"/>
    <w:rsid w:val="00D865AD"/>
    <w:rsid w:val="00D93092"/>
    <w:rsid w:val="00D93243"/>
    <w:rsid w:val="00D9387B"/>
    <w:rsid w:val="00D93E38"/>
    <w:rsid w:val="00D95DAA"/>
    <w:rsid w:val="00DA0E8C"/>
    <w:rsid w:val="00DA1592"/>
    <w:rsid w:val="00DA36B1"/>
    <w:rsid w:val="00DB0696"/>
    <w:rsid w:val="00DB1006"/>
    <w:rsid w:val="00DB4703"/>
    <w:rsid w:val="00DB49A4"/>
    <w:rsid w:val="00DB4AAF"/>
    <w:rsid w:val="00DB5F60"/>
    <w:rsid w:val="00DC0D26"/>
    <w:rsid w:val="00DC369D"/>
    <w:rsid w:val="00DC3A39"/>
    <w:rsid w:val="00DC3FA4"/>
    <w:rsid w:val="00DC581E"/>
    <w:rsid w:val="00DC7B7C"/>
    <w:rsid w:val="00DD006B"/>
    <w:rsid w:val="00DD2F4A"/>
    <w:rsid w:val="00DD3EFF"/>
    <w:rsid w:val="00DD4ED5"/>
    <w:rsid w:val="00DD52A8"/>
    <w:rsid w:val="00DD60EB"/>
    <w:rsid w:val="00DE0544"/>
    <w:rsid w:val="00DE0D4B"/>
    <w:rsid w:val="00DE107C"/>
    <w:rsid w:val="00DE1F18"/>
    <w:rsid w:val="00DE21FC"/>
    <w:rsid w:val="00DE2FFC"/>
    <w:rsid w:val="00DE359E"/>
    <w:rsid w:val="00DE4638"/>
    <w:rsid w:val="00DF6696"/>
    <w:rsid w:val="00DF6DBE"/>
    <w:rsid w:val="00E01980"/>
    <w:rsid w:val="00E04659"/>
    <w:rsid w:val="00E05018"/>
    <w:rsid w:val="00E053CA"/>
    <w:rsid w:val="00E05974"/>
    <w:rsid w:val="00E05EA2"/>
    <w:rsid w:val="00E069E3"/>
    <w:rsid w:val="00E146FE"/>
    <w:rsid w:val="00E15490"/>
    <w:rsid w:val="00E164CC"/>
    <w:rsid w:val="00E205A3"/>
    <w:rsid w:val="00E20CAD"/>
    <w:rsid w:val="00E20DF1"/>
    <w:rsid w:val="00E23D0D"/>
    <w:rsid w:val="00E243A3"/>
    <w:rsid w:val="00E247CB"/>
    <w:rsid w:val="00E262F5"/>
    <w:rsid w:val="00E26B04"/>
    <w:rsid w:val="00E27EC1"/>
    <w:rsid w:val="00E30102"/>
    <w:rsid w:val="00E31C04"/>
    <w:rsid w:val="00E32A09"/>
    <w:rsid w:val="00E32E07"/>
    <w:rsid w:val="00E32F86"/>
    <w:rsid w:val="00E3393B"/>
    <w:rsid w:val="00E41800"/>
    <w:rsid w:val="00E4214D"/>
    <w:rsid w:val="00E52D40"/>
    <w:rsid w:val="00E53058"/>
    <w:rsid w:val="00E60DA4"/>
    <w:rsid w:val="00E61113"/>
    <w:rsid w:val="00E66E35"/>
    <w:rsid w:val="00E708BF"/>
    <w:rsid w:val="00E75790"/>
    <w:rsid w:val="00E816DA"/>
    <w:rsid w:val="00E81C2F"/>
    <w:rsid w:val="00E85064"/>
    <w:rsid w:val="00E8544D"/>
    <w:rsid w:val="00E867E9"/>
    <w:rsid w:val="00E961A6"/>
    <w:rsid w:val="00E96A76"/>
    <w:rsid w:val="00EA10BC"/>
    <w:rsid w:val="00EA4419"/>
    <w:rsid w:val="00EA5258"/>
    <w:rsid w:val="00EA5A76"/>
    <w:rsid w:val="00EB0FD7"/>
    <w:rsid w:val="00EB4B96"/>
    <w:rsid w:val="00EB54FB"/>
    <w:rsid w:val="00EB592B"/>
    <w:rsid w:val="00EB5E01"/>
    <w:rsid w:val="00EC6CE3"/>
    <w:rsid w:val="00ED1E01"/>
    <w:rsid w:val="00ED3AF5"/>
    <w:rsid w:val="00ED4C6E"/>
    <w:rsid w:val="00EE06BA"/>
    <w:rsid w:val="00EE0FB6"/>
    <w:rsid w:val="00EE1BA9"/>
    <w:rsid w:val="00EE2CB8"/>
    <w:rsid w:val="00EE50DB"/>
    <w:rsid w:val="00EE5738"/>
    <w:rsid w:val="00EE7CE9"/>
    <w:rsid w:val="00EF0A60"/>
    <w:rsid w:val="00EF0CFE"/>
    <w:rsid w:val="00EF112D"/>
    <w:rsid w:val="00EF37C2"/>
    <w:rsid w:val="00EF38F5"/>
    <w:rsid w:val="00EF58CA"/>
    <w:rsid w:val="00EF7016"/>
    <w:rsid w:val="00EF73B9"/>
    <w:rsid w:val="00F04F9D"/>
    <w:rsid w:val="00F123CD"/>
    <w:rsid w:val="00F125C1"/>
    <w:rsid w:val="00F1316C"/>
    <w:rsid w:val="00F13ED0"/>
    <w:rsid w:val="00F15C55"/>
    <w:rsid w:val="00F204B2"/>
    <w:rsid w:val="00F211BF"/>
    <w:rsid w:val="00F24165"/>
    <w:rsid w:val="00F30FB5"/>
    <w:rsid w:val="00F35FE8"/>
    <w:rsid w:val="00F374E9"/>
    <w:rsid w:val="00F3790A"/>
    <w:rsid w:val="00F37E33"/>
    <w:rsid w:val="00F42D1B"/>
    <w:rsid w:val="00F56863"/>
    <w:rsid w:val="00F56B94"/>
    <w:rsid w:val="00F63916"/>
    <w:rsid w:val="00F65E91"/>
    <w:rsid w:val="00F67471"/>
    <w:rsid w:val="00F67AA6"/>
    <w:rsid w:val="00F722E7"/>
    <w:rsid w:val="00F74866"/>
    <w:rsid w:val="00F7640B"/>
    <w:rsid w:val="00F76CF7"/>
    <w:rsid w:val="00F81ABE"/>
    <w:rsid w:val="00F8289F"/>
    <w:rsid w:val="00F8467F"/>
    <w:rsid w:val="00F91848"/>
    <w:rsid w:val="00F92260"/>
    <w:rsid w:val="00F97839"/>
    <w:rsid w:val="00FA6F96"/>
    <w:rsid w:val="00FA7155"/>
    <w:rsid w:val="00FB0366"/>
    <w:rsid w:val="00FB614F"/>
    <w:rsid w:val="00FB6B69"/>
    <w:rsid w:val="00FB6E04"/>
    <w:rsid w:val="00FB7208"/>
    <w:rsid w:val="00FB7CAB"/>
    <w:rsid w:val="00FC2A6E"/>
    <w:rsid w:val="00FC5D18"/>
    <w:rsid w:val="00FD0D60"/>
    <w:rsid w:val="00FD447B"/>
    <w:rsid w:val="00FD5FB8"/>
    <w:rsid w:val="00FD6505"/>
    <w:rsid w:val="00FE0A2F"/>
    <w:rsid w:val="00FE38A4"/>
    <w:rsid w:val="00FE3A0E"/>
    <w:rsid w:val="00FE6D71"/>
    <w:rsid w:val="00FE76A3"/>
    <w:rsid w:val="00FF219F"/>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84F97"/>
  <w15:chartTrackingRefBased/>
  <w15:docId w15:val="{F0316310-7782-4C24-A402-51AA24BA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uiPriority w:val="34"/>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iPriority w:val="99"/>
    <w:unhideWhenUsed/>
    <w:rsid w:val="00F76CF7"/>
    <w:pPr>
      <w:tabs>
        <w:tab w:val="center" w:pos="4252"/>
        <w:tab w:val="right" w:pos="8504"/>
      </w:tabs>
    </w:pPr>
    <w:rPr>
      <w:sz w:val="20"/>
      <w:szCs w:val="20"/>
    </w:rPr>
  </w:style>
  <w:style w:type="character" w:customStyle="1" w:styleId="CabealhoChar">
    <w:name w:val="Cabeçalho Char"/>
    <w:link w:val="Cabealho"/>
    <w:uiPriority w:val="99"/>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styleId="MenoPendente">
    <w:name w:val="Unresolved Mention"/>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5"/>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 w:type="numbering" w:customStyle="1" w:styleId="WW8Num2">
    <w:name w:val="WW8Num2"/>
    <w:basedOn w:val="Semlista"/>
    <w:rsid w:val="00196484"/>
    <w:pPr>
      <w:numPr>
        <w:numId w:val="39"/>
      </w:numPr>
    </w:pPr>
  </w:style>
  <w:style w:type="character" w:styleId="Refdecomentrio">
    <w:name w:val="annotation reference"/>
    <w:basedOn w:val="Fontepargpadro"/>
    <w:unhideWhenUsed/>
    <w:qFormat/>
    <w:rsid w:val="006177AE"/>
    <w:rPr>
      <w:sz w:val="16"/>
      <w:szCs w:val="16"/>
    </w:rPr>
  </w:style>
  <w:style w:type="paragraph" w:styleId="Textodecomentrio">
    <w:name w:val="annotation text"/>
    <w:basedOn w:val="Normal"/>
    <w:link w:val="TextodecomentrioChar"/>
    <w:unhideWhenUsed/>
    <w:qFormat/>
    <w:rsid w:val="006177AE"/>
    <w:pPr>
      <w:widowControl/>
      <w:autoSpaceDE/>
      <w:autoSpaceDN/>
    </w:pPr>
    <w:rPr>
      <w:rFonts w:ascii="Ecofont_Spranq_eco_Sans" w:eastAsiaTheme="minorEastAsia" w:hAnsi="Ecofont_Spranq_eco_Sans"/>
      <w:sz w:val="20"/>
      <w:szCs w:val="20"/>
      <w:lang w:val="pt-BR" w:eastAsia="pt-BR" w:bidi="ar-SA"/>
    </w:rPr>
  </w:style>
  <w:style w:type="character" w:customStyle="1" w:styleId="TextodecomentrioChar">
    <w:name w:val="Texto de comentário Char"/>
    <w:basedOn w:val="Fontepargpadro"/>
    <w:link w:val="Textodecomentrio"/>
    <w:qFormat/>
    <w:rsid w:val="006177AE"/>
    <w:rPr>
      <w:rFonts w:ascii="Ecofont_Spranq_eco_Sans" w:eastAsiaTheme="minorEastAsia" w:hAnsi="Ecofont_Spranq_eco_Sans" w:cs="Tahoma"/>
    </w:rPr>
  </w:style>
  <w:style w:type="table" w:styleId="Tabelacomgrade">
    <w:name w:val="Table Grid"/>
    <w:basedOn w:val="Tabelanormal"/>
    <w:rsid w:val="00D93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842B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2">
    <w:name w:val="Nivel 2"/>
    <w:qFormat/>
    <w:rsid w:val="001842B5"/>
    <w:pPr>
      <w:numPr>
        <w:ilvl w:val="1"/>
        <w:numId w:val="4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1842B5"/>
    <w:pPr>
      <w:numPr>
        <w:ilvl w:val="0"/>
      </w:numPr>
    </w:pPr>
    <w:rPr>
      <w:rFonts w:cs="Arial"/>
      <w:b/>
    </w:rPr>
  </w:style>
  <w:style w:type="paragraph" w:customStyle="1" w:styleId="Nivel3">
    <w:name w:val="Nivel 3"/>
    <w:basedOn w:val="Nivel2"/>
    <w:qFormat/>
    <w:rsid w:val="001842B5"/>
    <w:pPr>
      <w:numPr>
        <w:ilvl w:val="2"/>
      </w:numPr>
    </w:pPr>
    <w:rPr>
      <w:rFonts w:cs="Arial"/>
      <w:color w:val="000000"/>
    </w:rPr>
  </w:style>
  <w:style w:type="paragraph" w:customStyle="1" w:styleId="Nivel4">
    <w:name w:val="Nivel 4"/>
    <w:basedOn w:val="Nivel3"/>
    <w:link w:val="Nivel4Char"/>
    <w:qFormat/>
    <w:rsid w:val="001842B5"/>
    <w:pPr>
      <w:numPr>
        <w:ilvl w:val="3"/>
      </w:numPr>
    </w:pPr>
    <w:rPr>
      <w:color w:val="auto"/>
    </w:rPr>
  </w:style>
  <w:style w:type="paragraph" w:customStyle="1" w:styleId="Nivel5">
    <w:name w:val="Nivel 5"/>
    <w:basedOn w:val="Nivel4"/>
    <w:qFormat/>
    <w:rsid w:val="001842B5"/>
    <w:pPr>
      <w:numPr>
        <w:ilvl w:val="4"/>
      </w:numPr>
      <w:tabs>
        <w:tab w:val="num" w:pos="360"/>
      </w:tabs>
      <w:ind w:left="2784" w:hanging="1080"/>
    </w:pPr>
  </w:style>
  <w:style w:type="character" w:customStyle="1" w:styleId="Nivel4Char">
    <w:name w:val="Nivel 4 Char"/>
    <w:basedOn w:val="Fontepargpadro"/>
    <w:link w:val="Nivel4"/>
    <w:rsid w:val="001842B5"/>
    <w:rPr>
      <w:rFonts w:ascii="Ecofont_Spranq_eco_Sans" w:eastAsia="Arial Unicode MS" w:hAnsi="Ecofont_Spranq_eco_Sans" w:cs="Arial"/>
    </w:rPr>
  </w:style>
  <w:style w:type="paragraph" w:styleId="Ttulo">
    <w:name w:val="Title"/>
    <w:basedOn w:val="Normal"/>
    <w:next w:val="Normal"/>
    <w:link w:val="TtuloChar"/>
    <w:uiPriority w:val="10"/>
    <w:qFormat/>
    <w:rsid w:val="001842B5"/>
    <w:pPr>
      <w:widowControl/>
      <w:autoSpaceDE/>
      <w:autoSpaceDN/>
      <w:contextualSpacing/>
    </w:pPr>
    <w:rPr>
      <w:rFonts w:asciiTheme="majorHAnsi" w:eastAsiaTheme="majorEastAsia" w:hAnsiTheme="majorHAnsi" w:cstheme="majorBidi"/>
      <w:spacing w:val="-10"/>
      <w:kern w:val="28"/>
      <w:sz w:val="56"/>
      <w:szCs w:val="56"/>
      <w:lang w:val="pt-BR" w:eastAsia="pt-BR" w:bidi="ar-SA"/>
    </w:rPr>
  </w:style>
  <w:style w:type="character" w:customStyle="1" w:styleId="TtuloChar">
    <w:name w:val="Título Char"/>
    <w:basedOn w:val="Fontepargpadro"/>
    <w:link w:val="Ttulo"/>
    <w:uiPriority w:val="10"/>
    <w:rsid w:val="001842B5"/>
    <w:rPr>
      <w:rFonts w:asciiTheme="majorHAnsi" w:eastAsiaTheme="majorEastAsia" w:hAnsiTheme="majorHAnsi" w:cstheme="majorBidi"/>
      <w:spacing w:val="-10"/>
      <w:kern w:val="28"/>
      <w:sz w:val="56"/>
      <w:szCs w:val="56"/>
    </w:rPr>
  </w:style>
  <w:style w:type="paragraph" w:customStyle="1" w:styleId="Nvel3-R">
    <w:name w:val="Nível 3-R"/>
    <w:basedOn w:val="Nivel3"/>
    <w:qFormat/>
    <w:rsid w:val="00356DC4"/>
    <w:pPr>
      <w:numPr>
        <w:ilvl w:val="0"/>
        <w:numId w:val="0"/>
      </w:numPr>
      <w:tabs>
        <w:tab w:val="num" w:pos="0"/>
      </w:tabs>
      <w:ind w:left="284"/>
    </w:pPr>
    <w:rPr>
      <w:rFonts w:ascii="Arial" w:eastAsiaTheme="minorEastAsia" w:hAnsi="Arial"/>
      <w:i/>
      <w:iCs/>
      <w:color w:val="FF0000"/>
    </w:rPr>
  </w:style>
  <w:style w:type="paragraph" w:customStyle="1" w:styleId="Nvel4-R">
    <w:name w:val="Nível 4-R"/>
    <w:basedOn w:val="Nivel4"/>
    <w:qFormat/>
    <w:rsid w:val="00356DC4"/>
    <w:pPr>
      <w:numPr>
        <w:ilvl w:val="0"/>
        <w:numId w:val="0"/>
      </w:numPr>
      <w:tabs>
        <w:tab w:val="num" w:pos="0"/>
      </w:tabs>
      <w:ind w:left="567"/>
    </w:pPr>
    <w:rPr>
      <w:rFonts w:ascii="Arial" w:eastAsiaTheme="minorEastAsia" w:hAnsi="Arial"/>
      <w:i/>
      <w:i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99190">
      <w:bodyDiv w:val="1"/>
      <w:marLeft w:val="0"/>
      <w:marRight w:val="0"/>
      <w:marTop w:val="0"/>
      <w:marBottom w:val="0"/>
      <w:divBdr>
        <w:top w:val="none" w:sz="0" w:space="0" w:color="auto"/>
        <w:left w:val="none" w:sz="0" w:space="0" w:color="auto"/>
        <w:bottom w:val="none" w:sz="0" w:space="0" w:color="auto"/>
        <w:right w:val="none" w:sz="0" w:space="0" w:color="auto"/>
      </w:divBdr>
    </w:div>
    <w:div w:id="38626309">
      <w:bodyDiv w:val="1"/>
      <w:marLeft w:val="0"/>
      <w:marRight w:val="0"/>
      <w:marTop w:val="0"/>
      <w:marBottom w:val="0"/>
      <w:divBdr>
        <w:top w:val="none" w:sz="0" w:space="0" w:color="auto"/>
        <w:left w:val="none" w:sz="0" w:space="0" w:color="auto"/>
        <w:bottom w:val="none" w:sz="0" w:space="0" w:color="auto"/>
        <w:right w:val="none" w:sz="0" w:space="0" w:color="auto"/>
      </w:divBdr>
    </w:div>
    <w:div w:id="74714704">
      <w:bodyDiv w:val="1"/>
      <w:marLeft w:val="0"/>
      <w:marRight w:val="0"/>
      <w:marTop w:val="0"/>
      <w:marBottom w:val="0"/>
      <w:divBdr>
        <w:top w:val="none" w:sz="0" w:space="0" w:color="auto"/>
        <w:left w:val="none" w:sz="0" w:space="0" w:color="auto"/>
        <w:bottom w:val="none" w:sz="0" w:space="0" w:color="auto"/>
        <w:right w:val="none" w:sz="0" w:space="0" w:color="auto"/>
      </w:divBdr>
    </w:div>
    <w:div w:id="101652855">
      <w:bodyDiv w:val="1"/>
      <w:marLeft w:val="0"/>
      <w:marRight w:val="0"/>
      <w:marTop w:val="0"/>
      <w:marBottom w:val="0"/>
      <w:divBdr>
        <w:top w:val="none" w:sz="0" w:space="0" w:color="auto"/>
        <w:left w:val="none" w:sz="0" w:space="0" w:color="auto"/>
        <w:bottom w:val="none" w:sz="0" w:space="0" w:color="auto"/>
        <w:right w:val="none" w:sz="0" w:space="0" w:color="auto"/>
      </w:divBdr>
    </w:div>
    <w:div w:id="108165796">
      <w:bodyDiv w:val="1"/>
      <w:marLeft w:val="0"/>
      <w:marRight w:val="0"/>
      <w:marTop w:val="0"/>
      <w:marBottom w:val="0"/>
      <w:divBdr>
        <w:top w:val="none" w:sz="0" w:space="0" w:color="auto"/>
        <w:left w:val="none" w:sz="0" w:space="0" w:color="auto"/>
        <w:bottom w:val="none" w:sz="0" w:space="0" w:color="auto"/>
        <w:right w:val="none" w:sz="0" w:space="0" w:color="auto"/>
      </w:divBdr>
    </w:div>
    <w:div w:id="132990924">
      <w:bodyDiv w:val="1"/>
      <w:marLeft w:val="0"/>
      <w:marRight w:val="0"/>
      <w:marTop w:val="0"/>
      <w:marBottom w:val="0"/>
      <w:divBdr>
        <w:top w:val="none" w:sz="0" w:space="0" w:color="auto"/>
        <w:left w:val="none" w:sz="0" w:space="0" w:color="auto"/>
        <w:bottom w:val="none" w:sz="0" w:space="0" w:color="auto"/>
        <w:right w:val="none" w:sz="0" w:space="0" w:color="auto"/>
      </w:divBdr>
    </w:div>
    <w:div w:id="133373502">
      <w:bodyDiv w:val="1"/>
      <w:marLeft w:val="0"/>
      <w:marRight w:val="0"/>
      <w:marTop w:val="0"/>
      <w:marBottom w:val="0"/>
      <w:divBdr>
        <w:top w:val="none" w:sz="0" w:space="0" w:color="auto"/>
        <w:left w:val="none" w:sz="0" w:space="0" w:color="auto"/>
        <w:bottom w:val="none" w:sz="0" w:space="0" w:color="auto"/>
        <w:right w:val="none" w:sz="0" w:space="0" w:color="auto"/>
      </w:divBdr>
    </w:div>
    <w:div w:id="148057448">
      <w:bodyDiv w:val="1"/>
      <w:marLeft w:val="0"/>
      <w:marRight w:val="0"/>
      <w:marTop w:val="0"/>
      <w:marBottom w:val="0"/>
      <w:divBdr>
        <w:top w:val="none" w:sz="0" w:space="0" w:color="auto"/>
        <w:left w:val="none" w:sz="0" w:space="0" w:color="auto"/>
        <w:bottom w:val="none" w:sz="0" w:space="0" w:color="auto"/>
        <w:right w:val="none" w:sz="0" w:space="0" w:color="auto"/>
      </w:divBdr>
    </w:div>
    <w:div w:id="153693622">
      <w:bodyDiv w:val="1"/>
      <w:marLeft w:val="0"/>
      <w:marRight w:val="0"/>
      <w:marTop w:val="0"/>
      <w:marBottom w:val="0"/>
      <w:divBdr>
        <w:top w:val="none" w:sz="0" w:space="0" w:color="auto"/>
        <w:left w:val="none" w:sz="0" w:space="0" w:color="auto"/>
        <w:bottom w:val="none" w:sz="0" w:space="0" w:color="auto"/>
        <w:right w:val="none" w:sz="0" w:space="0" w:color="auto"/>
      </w:divBdr>
    </w:div>
    <w:div w:id="167448136">
      <w:bodyDiv w:val="1"/>
      <w:marLeft w:val="0"/>
      <w:marRight w:val="0"/>
      <w:marTop w:val="0"/>
      <w:marBottom w:val="0"/>
      <w:divBdr>
        <w:top w:val="none" w:sz="0" w:space="0" w:color="auto"/>
        <w:left w:val="none" w:sz="0" w:space="0" w:color="auto"/>
        <w:bottom w:val="none" w:sz="0" w:space="0" w:color="auto"/>
        <w:right w:val="none" w:sz="0" w:space="0" w:color="auto"/>
      </w:divBdr>
    </w:div>
    <w:div w:id="177886935">
      <w:bodyDiv w:val="1"/>
      <w:marLeft w:val="0"/>
      <w:marRight w:val="0"/>
      <w:marTop w:val="0"/>
      <w:marBottom w:val="0"/>
      <w:divBdr>
        <w:top w:val="none" w:sz="0" w:space="0" w:color="auto"/>
        <w:left w:val="none" w:sz="0" w:space="0" w:color="auto"/>
        <w:bottom w:val="none" w:sz="0" w:space="0" w:color="auto"/>
        <w:right w:val="none" w:sz="0" w:space="0" w:color="auto"/>
      </w:divBdr>
    </w:div>
    <w:div w:id="190730227">
      <w:bodyDiv w:val="1"/>
      <w:marLeft w:val="0"/>
      <w:marRight w:val="0"/>
      <w:marTop w:val="0"/>
      <w:marBottom w:val="0"/>
      <w:divBdr>
        <w:top w:val="none" w:sz="0" w:space="0" w:color="auto"/>
        <w:left w:val="none" w:sz="0" w:space="0" w:color="auto"/>
        <w:bottom w:val="none" w:sz="0" w:space="0" w:color="auto"/>
        <w:right w:val="none" w:sz="0" w:space="0" w:color="auto"/>
      </w:divBdr>
    </w:div>
    <w:div w:id="201410085">
      <w:bodyDiv w:val="1"/>
      <w:marLeft w:val="0"/>
      <w:marRight w:val="0"/>
      <w:marTop w:val="0"/>
      <w:marBottom w:val="0"/>
      <w:divBdr>
        <w:top w:val="none" w:sz="0" w:space="0" w:color="auto"/>
        <w:left w:val="none" w:sz="0" w:space="0" w:color="auto"/>
        <w:bottom w:val="none" w:sz="0" w:space="0" w:color="auto"/>
        <w:right w:val="none" w:sz="0" w:space="0" w:color="auto"/>
      </w:divBdr>
    </w:div>
    <w:div w:id="204367714">
      <w:bodyDiv w:val="1"/>
      <w:marLeft w:val="0"/>
      <w:marRight w:val="0"/>
      <w:marTop w:val="0"/>
      <w:marBottom w:val="0"/>
      <w:divBdr>
        <w:top w:val="none" w:sz="0" w:space="0" w:color="auto"/>
        <w:left w:val="none" w:sz="0" w:space="0" w:color="auto"/>
        <w:bottom w:val="none" w:sz="0" w:space="0" w:color="auto"/>
        <w:right w:val="none" w:sz="0" w:space="0" w:color="auto"/>
      </w:divBdr>
    </w:div>
    <w:div w:id="212160027">
      <w:bodyDiv w:val="1"/>
      <w:marLeft w:val="0"/>
      <w:marRight w:val="0"/>
      <w:marTop w:val="0"/>
      <w:marBottom w:val="0"/>
      <w:divBdr>
        <w:top w:val="none" w:sz="0" w:space="0" w:color="auto"/>
        <w:left w:val="none" w:sz="0" w:space="0" w:color="auto"/>
        <w:bottom w:val="none" w:sz="0" w:space="0" w:color="auto"/>
        <w:right w:val="none" w:sz="0" w:space="0" w:color="auto"/>
      </w:divBdr>
    </w:div>
    <w:div w:id="226652899">
      <w:bodyDiv w:val="1"/>
      <w:marLeft w:val="0"/>
      <w:marRight w:val="0"/>
      <w:marTop w:val="0"/>
      <w:marBottom w:val="0"/>
      <w:divBdr>
        <w:top w:val="none" w:sz="0" w:space="0" w:color="auto"/>
        <w:left w:val="none" w:sz="0" w:space="0" w:color="auto"/>
        <w:bottom w:val="none" w:sz="0" w:space="0" w:color="auto"/>
        <w:right w:val="none" w:sz="0" w:space="0" w:color="auto"/>
      </w:divBdr>
    </w:div>
    <w:div w:id="259292130">
      <w:bodyDiv w:val="1"/>
      <w:marLeft w:val="0"/>
      <w:marRight w:val="0"/>
      <w:marTop w:val="0"/>
      <w:marBottom w:val="0"/>
      <w:divBdr>
        <w:top w:val="none" w:sz="0" w:space="0" w:color="auto"/>
        <w:left w:val="none" w:sz="0" w:space="0" w:color="auto"/>
        <w:bottom w:val="none" w:sz="0" w:space="0" w:color="auto"/>
        <w:right w:val="none" w:sz="0" w:space="0" w:color="auto"/>
      </w:divBdr>
    </w:div>
    <w:div w:id="285432846">
      <w:bodyDiv w:val="1"/>
      <w:marLeft w:val="0"/>
      <w:marRight w:val="0"/>
      <w:marTop w:val="0"/>
      <w:marBottom w:val="0"/>
      <w:divBdr>
        <w:top w:val="none" w:sz="0" w:space="0" w:color="auto"/>
        <w:left w:val="none" w:sz="0" w:space="0" w:color="auto"/>
        <w:bottom w:val="none" w:sz="0" w:space="0" w:color="auto"/>
        <w:right w:val="none" w:sz="0" w:space="0" w:color="auto"/>
      </w:divBdr>
    </w:div>
    <w:div w:id="297951854">
      <w:bodyDiv w:val="1"/>
      <w:marLeft w:val="0"/>
      <w:marRight w:val="0"/>
      <w:marTop w:val="0"/>
      <w:marBottom w:val="0"/>
      <w:divBdr>
        <w:top w:val="none" w:sz="0" w:space="0" w:color="auto"/>
        <w:left w:val="none" w:sz="0" w:space="0" w:color="auto"/>
        <w:bottom w:val="none" w:sz="0" w:space="0" w:color="auto"/>
        <w:right w:val="none" w:sz="0" w:space="0" w:color="auto"/>
      </w:divBdr>
    </w:div>
    <w:div w:id="319043905">
      <w:bodyDiv w:val="1"/>
      <w:marLeft w:val="0"/>
      <w:marRight w:val="0"/>
      <w:marTop w:val="0"/>
      <w:marBottom w:val="0"/>
      <w:divBdr>
        <w:top w:val="none" w:sz="0" w:space="0" w:color="auto"/>
        <w:left w:val="none" w:sz="0" w:space="0" w:color="auto"/>
        <w:bottom w:val="none" w:sz="0" w:space="0" w:color="auto"/>
        <w:right w:val="none" w:sz="0" w:space="0" w:color="auto"/>
      </w:divBdr>
    </w:div>
    <w:div w:id="331688853">
      <w:bodyDiv w:val="1"/>
      <w:marLeft w:val="0"/>
      <w:marRight w:val="0"/>
      <w:marTop w:val="0"/>
      <w:marBottom w:val="0"/>
      <w:divBdr>
        <w:top w:val="none" w:sz="0" w:space="0" w:color="auto"/>
        <w:left w:val="none" w:sz="0" w:space="0" w:color="auto"/>
        <w:bottom w:val="none" w:sz="0" w:space="0" w:color="auto"/>
        <w:right w:val="none" w:sz="0" w:space="0" w:color="auto"/>
      </w:divBdr>
    </w:div>
    <w:div w:id="337973097">
      <w:bodyDiv w:val="1"/>
      <w:marLeft w:val="0"/>
      <w:marRight w:val="0"/>
      <w:marTop w:val="0"/>
      <w:marBottom w:val="0"/>
      <w:divBdr>
        <w:top w:val="none" w:sz="0" w:space="0" w:color="auto"/>
        <w:left w:val="none" w:sz="0" w:space="0" w:color="auto"/>
        <w:bottom w:val="none" w:sz="0" w:space="0" w:color="auto"/>
        <w:right w:val="none" w:sz="0" w:space="0" w:color="auto"/>
      </w:divBdr>
    </w:div>
    <w:div w:id="354968473">
      <w:bodyDiv w:val="1"/>
      <w:marLeft w:val="0"/>
      <w:marRight w:val="0"/>
      <w:marTop w:val="0"/>
      <w:marBottom w:val="0"/>
      <w:divBdr>
        <w:top w:val="none" w:sz="0" w:space="0" w:color="auto"/>
        <w:left w:val="none" w:sz="0" w:space="0" w:color="auto"/>
        <w:bottom w:val="none" w:sz="0" w:space="0" w:color="auto"/>
        <w:right w:val="none" w:sz="0" w:space="0" w:color="auto"/>
      </w:divBdr>
    </w:div>
    <w:div w:id="389311518">
      <w:bodyDiv w:val="1"/>
      <w:marLeft w:val="0"/>
      <w:marRight w:val="0"/>
      <w:marTop w:val="0"/>
      <w:marBottom w:val="0"/>
      <w:divBdr>
        <w:top w:val="none" w:sz="0" w:space="0" w:color="auto"/>
        <w:left w:val="none" w:sz="0" w:space="0" w:color="auto"/>
        <w:bottom w:val="none" w:sz="0" w:space="0" w:color="auto"/>
        <w:right w:val="none" w:sz="0" w:space="0" w:color="auto"/>
      </w:divBdr>
    </w:div>
    <w:div w:id="414984132">
      <w:bodyDiv w:val="1"/>
      <w:marLeft w:val="0"/>
      <w:marRight w:val="0"/>
      <w:marTop w:val="0"/>
      <w:marBottom w:val="0"/>
      <w:divBdr>
        <w:top w:val="none" w:sz="0" w:space="0" w:color="auto"/>
        <w:left w:val="none" w:sz="0" w:space="0" w:color="auto"/>
        <w:bottom w:val="none" w:sz="0" w:space="0" w:color="auto"/>
        <w:right w:val="none" w:sz="0" w:space="0" w:color="auto"/>
      </w:divBdr>
    </w:div>
    <w:div w:id="415439760">
      <w:bodyDiv w:val="1"/>
      <w:marLeft w:val="0"/>
      <w:marRight w:val="0"/>
      <w:marTop w:val="0"/>
      <w:marBottom w:val="0"/>
      <w:divBdr>
        <w:top w:val="none" w:sz="0" w:space="0" w:color="auto"/>
        <w:left w:val="none" w:sz="0" w:space="0" w:color="auto"/>
        <w:bottom w:val="none" w:sz="0" w:space="0" w:color="auto"/>
        <w:right w:val="none" w:sz="0" w:space="0" w:color="auto"/>
      </w:divBdr>
    </w:div>
    <w:div w:id="430513028">
      <w:bodyDiv w:val="1"/>
      <w:marLeft w:val="0"/>
      <w:marRight w:val="0"/>
      <w:marTop w:val="0"/>
      <w:marBottom w:val="0"/>
      <w:divBdr>
        <w:top w:val="none" w:sz="0" w:space="0" w:color="auto"/>
        <w:left w:val="none" w:sz="0" w:space="0" w:color="auto"/>
        <w:bottom w:val="none" w:sz="0" w:space="0" w:color="auto"/>
        <w:right w:val="none" w:sz="0" w:space="0" w:color="auto"/>
      </w:divBdr>
    </w:div>
    <w:div w:id="451293210">
      <w:bodyDiv w:val="1"/>
      <w:marLeft w:val="0"/>
      <w:marRight w:val="0"/>
      <w:marTop w:val="0"/>
      <w:marBottom w:val="0"/>
      <w:divBdr>
        <w:top w:val="none" w:sz="0" w:space="0" w:color="auto"/>
        <w:left w:val="none" w:sz="0" w:space="0" w:color="auto"/>
        <w:bottom w:val="none" w:sz="0" w:space="0" w:color="auto"/>
        <w:right w:val="none" w:sz="0" w:space="0" w:color="auto"/>
      </w:divBdr>
    </w:div>
    <w:div w:id="452748167">
      <w:bodyDiv w:val="1"/>
      <w:marLeft w:val="0"/>
      <w:marRight w:val="0"/>
      <w:marTop w:val="0"/>
      <w:marBottom w:val="0"/>
      <w:divBdr>
        <w:top w:val="none" w:sz="0" w:space="0" w:color="auto"/>
        <w:left w:val="none" w:sz="0" w:space="0" w:color="auto"/>
        <w:bottom w:val="none" w:sz="0" w:space="0" w:color="auto"/>
        <w:right w:val="none" w:sz="0" w:space="0" w:color="auto"/>
      </w:divBdr>
    </w:div>
    <w:div w:id="455409919">
      <w:bodyDiv w:val="1"/>
      <w:marLeft w:val="0"/>
      <w:marRight w:val="0"/>
      <w:marTop w:val="0"/>
      <w:marBottom w:val="0"/>
      <w:divBdr>
        <w:top w:val="none" w:sz="0" w:space="0" w:color="auto"/>
        <w:left w:val="none" w:sz="0" w:space="0" w:color="auto"/>
        <w:bottom w:val="none" w:sz="0" w:space="0" w:color="auto"/>
        <w:right w:val="none" w:sz="0" w:space="0" w:color="auto"/>
      </w:divBdr>
    </w:div>
    <w:div w:id="463550683">
      <w:bodyDiv w:val="1"/>
      <w:marLeft w:val="0"/>
      <w:marRight w:val="0"/>
      <w:marTop w:val="0"/>
      <w:marBottom w:val="0"/>
      <w:divBdr>
        <w:top w:val="none" w:sz="0" w:space="0" w:color="auto"/>
        <w:left w:val="none" w:sz="0" w:space="0" w:color="auto"/>
        <w:bottom w:val="none" w:sz="0" w:space="0" w:color="auto"/>
        <w:right w:val="none" w:sz="0" w:space="0" w:color="auto"/>
      </w:divBdr>
    </w:div>
    <w:div w:id="478813277">
      <w:bodyDiv w:val="1"/>
      <w:marLeft w:val="0"/>
      <w:marRight w:val="0"/>
      <w:marTop w:val="0"/>
      <w:marBottom w:val="0"/>
      <w:divBdr>
        <w:top w:val="none" w:sz="0" w:space="0" w:color="auto"/>
        <w:left w:val="none" w:sz="0" w:space="0" w:color="auto"/>
        <w:bottom w:val="none" w:sz="0" w:space="0" w:color="auto"/>
        <w:right w:val="none" w:sz="0" w:space="0" w:color="auto"/>
      </w:divBdr>
    </w:div>
    <w:div w:id="490606462">
      <w:bodyDiv w:val="1"/>
      <w:marLeft w:val="0"/>
      <w:marRight w:val="0"/>
      <w:marTop w:val="0"/>
      <w:marBottom w:val="0"/>
      <w:divBdr>
        <w:top w:val="none" w:sz="0" w:space="0" w:color="auto"/>
        <w:left w:val="none" w:sz="0" w:space="0" w:color="auto"/>
        <w:bottom w:val="none" w:sz="0" w:space="0" w:color="auto"/>
        <w:right w:val="none" w:sz="0" w:space="0" w:color="auto"/>
      </w:divBdr>
    </w:div>
    <w:div w:id="493423869">
      <w:bodyDiv w:val="1"/>
      <w:marLeft w:val="0"/>
      <w:marRight w:val="0"/>
      <w:marTop w:val="0"/>
      <w:marBottom w:val="0"/>
      <w:divBdr>
        <w:top w:val="none" w:sz="0" w:space="0" w:color="auto"/>
        <w:left w:val="none" w:sz="0" w:space="0" w:color="auto"/>
        <w:bottom w:val="none" w:sz="0" w:space="0" w:color="auto"/>
        <w:right w:val="none" w:sz="0" w:space="0" w:color="auto"/>
      </w:divBdr>
    </w:div>
    <w:div w:id="522328378">
      <w:bodyDiv w:val="1"/>
      <w:marLeft w:val="0"/>
      <w:marRight w:val="0"/>
      <w:marTop w:val="0"/>
      <w:marBottom w:val="0"/>
      <w:divBdr>
        <w:top w:val="none" w:sz="0" w:space="0" w:color="auto"/>
        <w:left w:val="none" w:sz="0" w:space="0" w:color="auto"/>
        <w:bottom w:val="none" w:sz="0" w:space="0" w:color="auto"/>
        <w:right w:val="none" w:sz="0" w:space="0" w:color="auto"/>
      </w:divBdr>
    </w:div>
    <w:div w:id="534267727">
      <w:bodyDiv w:val="1"/>
      <w:marLeft w:val="0"/>
      <w:marRight w:val="0"/>
      <w:marTop w:val="0"/>
      <w:marBottom w:val="0"/>
      <w:divBdr>
        <w:top w:val="none" w:sz="0" w:space="0" w:color="auto"/>
        <w:left w:val="none" w:sz="0" w:space="0" w:color="auto"/>
        <w:bottom w:val="none" w:sz="0" w:space="0" w:color="auto"/>
        <w:right w:val="none" w:sz="0" w:space="0" w:color="auto"/>
      </w:divBdr>
    </w:div>
    <w:div w:id="542180821">
      <w:bodyDiv w:val="1"/>
      <w:marLeft w:val="0"/>
      <w:marRight w:val="0"/>
      <w:marTop w:val="0"/>
      <w:marBottom w:val="0"/>
      <w:divBdr>
        <w:top w:val="none" w:sz="0" w:space="0" w:color="auto"/>
        <w:left w:val="none" w:sz="0" w:space="0" w:color="auto"/>
        <w:bottom w:val="none" w:sz="0" w:space="0" w:color="auto"/>
        <w:right w:val="none" w:sz="0" w:space="0" w:color="auto"/>
      </w:divBdr>
    </w:div>
    <w:div w:id="544879182">
      <w:bodyDiv w:val="1"/>
      <w:marLeft w:val="0"/>
      <w:marRight w:val="0"/>
      <w:marTop w:val="0"/>
      <w:marBottom w:val="0"/>
      <w:divBdr>
        <w:top w:val="none" w:sz="0" w:space="0" w:color="auto"/>
        <w:left w:val="none" w:sz="0" w:space="0" w:color="auto"/>
        <w:bottom w:val="none" w:sz="0" w:space="0" w:color="auto"/>
        <w:right w:val="none" w:sz="0" w:space="0" w:color="auto"/>
      </w:divBdr>
    </w:div>
    <w:div w:id="564797166">
      <w:bodyDiv w:val="1"/>
      <w:marLeft w:val="0"/>
      <w:marRight w:val="0"/>
      <w:marTop w:val="0"/>
      <w:marBottom w:val="0"/>
      <w:divBdr>
        <w:top w:val="none" w:sz="0" w:space="0" w:color="auto"/>
        <w:left w:val="none" w:sz="0" w:space="0" w:color="auto"/>
        <w:bottom w:val="none" w:sz="0" w:space="0" w:color="auto"/>
        <w:right w:val="none" w:sz="0" w:space="0" w:color="auto"/>
      </w:divBdr>
    </w:div>
    <w:div w:id="585457106">
      <w:bodyDiv w:val="1"/>
      <w:marLeft w:val="0"/>
      <w:marRight w:val="0"/>
      <w:marTop w:val="0"/>
      <w:marBottom w:val="0"/>
      <w:divBdr>
        <w:top w:val="none" w:sz="0" w:space="0" w:color="auto"/>
        <w:left w:val="none" w:sz="0" w:space="0" w:color="auto"/>
        <w:bottom w:val="none" w:sz="0" w:space="0" w:color="auto"/>
        <w:right w:val="none" w:sz="0" w:space="0" w:color="auto"/>
      </w:divBdr>
    </w:div>
    <w:div w:id="601569232">
      <w:bodyDiv w:val="1"/>
      <w:marLeft w:val="0"/>
      <w:marRight w:val="0"/>
      <w:marTop w:val="0"/>
      <w:marBottom w:val="0"/>
      <w:divBdr>
        <w:top w:val="none" w:sz="0" w:space="0" w:color="auto"/>
        <w:left w:val="none" w:sz="0" w:space="0" w:color="auto"/>
        <w:bottom w:val="none" w:sz="0" w:space="0" w:color="auto"/>
        <w:right w:val="none" w:sz="0" w:space="0" w:color="auto"/>
      </w:divBdr>
    </w:div>
    <w:div w:id="601767074">
      <w:bodyDiv w:val="1"/>
      <w:marLeft w:val="0"/>
      <w:marRight w:val="0"/>
      <w:marTop w:val="0"/>
      <w:marBottom w:val="0"/>
      <w:divBdr>
        <w:top w:val="none" w:sz="0" w:space="0" w:color="auto"/>
        <w:left w:val="none" w:sz="0" w:space="0" w:color="auto"/>
        <w:bottom w:val="none" w:sz="0" w:space="0" w:color="auto"/>
        <w:right w:val="none" w:sz="0" w:space="0" w:color="auto"/>
      </w:divBdr>
    </w:div>
    <w:div w:id="602568131">
      <w:bodyDiv w:val="1"/>
      <w:marLeft w:val="0"/>
      <w:marRight w:val="0"/>
      <w:marTop w:val="0"/>
      <w:marBottom w:val="0"/>
      <w:divBdr>
        <w:top w:val="none" w:sz="0" w:space="0" w:color="auto"/>
        <w:left w:val="none" w:sz="0" w:space="0" w:color="auto"/>
        <w:bottom w:val="none" w:sz="0" w:space="0" w:color="auto"/>
        <w:right w:val="none" w:sz="0" w:space="0" w:color="auto"/>
      </w:divBdr>
    </w:div>
    <w:div w:id="603852755">
      <w:bodyDiv w:val="1"/>
      <w:marLeft w:val="0"/>
      <w:marRight w:val="0"/>
      <w:marTop w:val="0"/>
      <w:marBottom w:val="0"/>
      <w:divBdr>
        <w:top w:val="none" w:sz="0" w:space="0" w:color="auto"/>
        <w:left w:val="none" w:sz="0" w:space="0" w:color="auto"/>
        <w:bottom w:val="none" w:sz="0" w:space="0" w:color="auto"/>
        <w:right w:val="none" w:sz="0" w:space="0" w:color="auto"/>
      </w:divBdr>
    </w:div>
    <w:div w:id="616912202">
      <w:bodyDiv w:val="1"/>
      <w:marLeft w:val="0"/>
      <w:marRight w:val="0"/>
      <w:marTop w:val="0"/>
      <w:marBottom w:val="0"/>
      <w:divBdr>
        <w:top w:val="none" w:sz="0" w:space="0" w:color="auto"/>
        <w:left w:val="none" w:sz="0" w:space="0" w:color="auto"/>
        <w:bottom w:val="none" w:sz="0" w:space="0" w:color="auto"/>
        <w:right w:val="none" w:sz="0" w:space="0" w:color="auto"/>
      </w:divBdr>
    </w:div>
    <w:div w:id="647441502">
      <w:bodyDiv w:val="1"/>
      <w:marLeft w:val="0"/>
      <w:marRight w:val="0"/>
      <w:marTop w:val="0"/>
      <w:marBottom w:val="0"/>
      <w:divBdr>
        <w:top w:val="none" w:sz="0" w:space="0" w:color="auto"/>
        <w:left w:val="none" w:sz="0" w:space="0" w:color="auto"/>
        <w:bottom w:val="none" w:sz="0" w:space="0" w:color="auto"/>
        <w:right w:val="none" w:sz="0" w:space="0" w:color="auto"/>
      </w:divBdr>
    </w:div>
    <w:div w:id="649987989">
      <w:bodyDiv w:val="1"/>
      <w:marLeft w:val="0"/>
      <w:marRight w:val="0"/>
      <w:marTop w:val="0"/>
      <w:marBottom w:val="0"/>
      <w:divBdr>
        <w:top w:val="none" w:sz="0" w:space="0" w:color="auto"/>
        <w:left w:val="none" w:sz="0" w:space="0" w:color="auto"/>
        <w:bottom w:val="none" w:sz="0" w:space="0" w:color="auto"/>
        <w:right w:val="none" w:sz="0" w:space="0" w:color="auto"/>
      </w:divBdr>
    </w:div>
    <w:div w:id="664939839">
      <w:bodyDiv w:val="1"/>
      <w:marLeft w:val="0"/>
      <w:marRight w:val="0"/>
      <w:marTop w:val="0"/>
      <w:marBottom w:val="0"/>
      <w:divBdr>
        <w:top w:val="none" w:sz="0" w:space="0" w:color="auto"/>
        <w:left w:val="none" w:sz="0" w:space="0" w:color="auto"/>
        <w:bottom w:val="none" w:sz="0" w:space="0" w:color="auto"/>
        <w:right w:val="none" w:sz="0" w:space="0" w:color="auto"/>
      </w:divBdr>
    </w:div>
    <w:div w:id="686442122">
      <w:bodyDiv w:val="1"/>
      <w:marLeft w:val="0"/>
      <w:marRight w:val="0"/>
      <w:marTop w:val="0"/>
      <w:marBottom w:val="0"/>
      <w:divBdr>
        <w:top w:val="none" w:sz="0" w:space="0" w:color="auto"/>
        <w:left w:val="none" w:sz="0" w:space="0" w:color="auto"/>
        <w:bottom w:val="none" w:sz="0" w:space="0" w:color="auto"/>
        <w:right w:val="none" w:sz="0" w:space="0" w:color="auto"/>
      </w:divBdr>
    </w:div>
    <w:div w:id="699473397">
      <w:bodyDiv w:val="1"/>
      <w:marLeft w:val="0"/>
      <w:marRight w:val="0"/>
      <w:marTop w:val="0"/>
      <w:marBottom w:val="0"/>
      <w:divBdr>
        <w:top w:val="none" w:sz="0" w:space="0" w:color="auto"/>
        <w:left w:val="none" w:sz="0" w:space="0" w:color="auto"/>
        <w:bottom w:val="none" w:sz="0" w:space="0" w:color="auto"/>
        <w:right w:val="none" w:sz="0" w:space="0" w:color="auto"/>
      </w:divBdr>
    </w:div>
    <w:div w:id="702709214">
      <w:bodyDiv w:val="1"/>
      <w:marLeft w:val="0"/>
      <w:marRight w:val="0"/>
      <w:marTop w:val="0"/>
      <w:marBottom w:val="0"/>
      <w:divBdr>
        <w:top w:val="none" w:sz="0" w:space="0" w:color="auto"/>
        <w:left w:val="none" w:sz="0" w:space="0" w:color="auto"/>
        <w:bottom w:val="none" w:sz="0" w:space="0" w:color="auto"/>
        <w:right w:val="none" w:sz="0" w:space="0" w:color="auto"/>
      </w:divBdr>
    </w:div>
    <w:div w:id="711467951">
      <w:bodyDiv w:val="1"/>
      <w:marLeft w:val="0"/>
      <w:marRight w:val="0"/>
      <w:marTop w:val="0"/>
      <w:marBottom w:val="0"/>
      <w:divBdr>
        <w:top w:val="none" w:sz="0" w:space="0" w:color="auto"/>
        <w:left w:val="none" w:sz="0" w:space="0" w:color="auto"/>
        <w:bottom w:val="none" w:sz="0" w:space="0" w:color="auto"/>
        <w:right w:val="none" w:sz="0" w:space="0" w:color="auto"/>
      </w:divBdr>
    </w:div>
    <w:div w:id="713311003">
      <w:bodyDiv w:val="1"/>
      <w:marLeft w:val="0"/>
      <w:marRight w:val="0"/>
      <w:marTop w:val="0"/>
      <w:marBottom w:val="0"/>
      <w:divBdr>
        <w:top w:val="none" w:sz="0" w:space="0" w:color="auto"/>
        <w:left w:val="none" w:sz="0" w:space="0" w:color="auto"/>
        <w:bottom w:val="none" w:sz="0" w:space="0" w:color="auto"/>
        <w:right w:val="none" w:sz="0" w:space="0" w:color="auto"/>
      </w:divBdr>
    </w:div>
    <w:div w:id="789124473">
      <w:bodyDiv w:val="1"/>
      <w:marLeft w:val="0"/>
      <w:marRight w:val="0"/>
      <w:marTop w:val="0"/>
      <w:marBottom w:val="0"/>
      <w:divBdr>
        <w:top w:val="none" w:sz="0" w:space="0" w:color="auto"/>
        <w:left w:val="none" w:sz="0" w:space="0" w:color="auto"/>
        <w:bottom w:val="none" w:sz="0" w:space="0" w:color="auto"/>
        <w:right w:val="none" w:sz="0" w:space="0" w:color="auto"/>
      </w:divBdr>
    </w:div>
    <w:div w:id="792946342">
      <w:bodyDiv w:val="1"/>
      <w:marLeft w:val="0"/>
      <w:marRight w:val="0"/>
      <w:marTop w:val="0"/>
      <w:marBottom w:val="0"/>
      <w:divBdr>
        <w:top w:val="none" w:sz="0" w:space="0" w:color="auto"/>
        <w:left w:val="none" w:sz="0" w:space="0" w:color="auto"/>
        <w:bottom w:val="none" w:sz="0" w:space="0" w:color="auto"/>
        <w:right w:val="none" w:sz="0" w:space="0" w:color="auto"/>
      </w:divBdr>
    </w:div>
    <w:div w:id="801003294">
      <w:bodyDiv w:val="1"/>
      <w:marLeft w:val="0"/>
      <w:marRight w:val="0"/>
      <w:marTop w:val="0"/>
      <w:marBottom w:val="0"/>
      <w:divBdr>
        <w:top w:val="none" w:sz="0" w:space="0" w:color="auto"/>
        <w:left w:val="none" w:sz="0" w:space="0" w:color="auto"/>
        <w:bottom w:val="none" w:sz="0" w:space="0" w:color="auto"/>
        <w:right w:val="none" w:sz="0" w:space="0" w:color="auto"/>
      </w:divBdr>
    </w:div>
    <w:div w:id="819738156">
      <w:bodyDiv w:val="1"/>
      <w:marLeft w:val="0"/>
      <w:marRight w:val="0"/>
      <w:marTop w:val="0"/>
      <w:marBottom w:val="0"/>
      <w:divBdr>
        <w:top w:val="none" w:sz="0" w:space="0" w:color="auto"/>
        <w:left w:val="none" w:sz="0" w:space="0" w:color="auto"/>
        <w:bottom w:val="none" w:sz="0" w:space="0" w:color="auto"/>
        <w:right w:val="none" w:sz="0" w:space="0" w:color="auto"/>
      </w:divBdr>
    </w:div>
    <w:div w:id="823277168">
      <w:bodyDiv w:val="1"/>
      <w:marLeft w:val="0"/>
      <w:marRight w:val="0"/>
      <w:marTop w:val="0"/>
      <w:marBottom w:val="0"/>
      <w:divBdr>
        <w:top w:val="none" w:sz="0" w:space="0" w:color="auto"/>
        <w:left w:val="none" w:sz="0" w:space="0" w:color="auto"/>
        <w:bottom w:val="none" w:sz="0" w:space="0" w:color="auto"/>
        <w:right w:val="none" w:sz="0" w:space="0" w:color="auto"/>
      </w:divBdr>
    </w:div>
    <w:div w:id="857236427">
      <w:bodyDiv w:val="1"/>
      <w:marLeft w:val="0"/>
      <w:marRight w:val="0"/>
      <w:marTop w:val="0"/>
      <w:marBottom w:val="0"/>
      <w:divBdr>
        <w:top w:val="none" w:sz="0" w:space="0" w:color="auto"/>
        <w:left w:val="none" w:sz="0" w:space="0" w:color="auto"/>
        <w:bottom w:val="none" w:sz="0" w:space="0" w:color="auto"/>
        <w:right w:val="none" w:sz="0" w:space="0" w:color="auto"/>
      </w:divBdr>
    </w:div>
    <w:div w:id="868105697">
      <w:bodyDiv w:val="1"/>
      <w:marLeft w:val="0"/>
      <w:marRight w:val="0"/>
      <w:marTop w:val="0"/>
      <w:marBottom w:val="0"/>
      <w:divBdr>
        <w:top w:val="none" w:sz="0" w:space="0" w:color="auto"/>
        <w:left w:val="none" w:sz="0" w:space="0" w:color="auto"/>
        <w:bottom w:val="none" w:sz="0" w:space="0" w:color="auto"/>
        <w:right w:val="none" w:sz="0" w:space="0" w:color="auto"/>
      </w:divBdr>
    </w:div>
    <w:div w:id="882710127">
      <w:bodyDiv w:val="1"/>
      <w:marLeft w:val="0"/>
      <w:marRight w:val="0"/>
      <w:marTop w:val="0"/>
      <w:marBottom w:val="0"/>
      <w:divBdr>
        <w:top w:val="none" w:sz="0" w:space="0" w:color="auto"/>
        <w:left w:val="none" w:sz="0" w:space="0" w:color="auto"/>
        <w:bottom w:val="none" w:sz="0" w:space="0" w:color="auto"/>
        <w:right w:val="none" w:sz="0" w:space="0" w:color="auto"/>
      </w:divBdr>
    </w:div>
    <w:div w:id="903177045">
      <w:bodyDiv w:val="1"/>
      <w:marLeft w:val="0"/>
      <w:marRight w:val="0"/>
      <w:marTop w:val="0"/>
      <w:marBottom w:val="0"/>
      <w:divBdr>
        <w:top w:val="none" w:sz="0" w:space="0" w:color="auto"/>
        <w:left w:val="none" w:sz="0" w:space="0" w:color="auto"/>
        <w:bottom w:val="none" w:sz="0" w:space="0" w:color="auto"/>
        <w:right w:val="none" w:sz="0" w:space="0" w:color="auto"/>
      </w:divBdr>
    </w:div>
    <w:div w:id="906500064">
      <w:bodyDiv w:val="1"/>
      <w:marLeft w:val="0"/>
      <w:marRight w:val="0"/>
      <w:marTop w:val="0"/>
      <w:marBottom w:val="0"/>
      <w:divBdr>
        <w:top w:val="none" w:sz="0" w:space="0" w:color="auto"/>
        <w:left w:val="none" w:sz="0" w:space="0" w:color="auto"/>
        <w:bottom w:val="none" w:sz="0" w:space="0" w:color="auto"/>
        <w:right w:val="none" w:sz="0" w:space="0" w:color="auto"/>
      </w:divBdr>
    </w:div>
    <w:div w:id="928974648">
      <w:bodyDiv w:val="1"/>
      <w:marLeft w:val="0"/>
      <w:marRight w:val="0"/>
      <w:marTop w:val="0"/>
      <w:marBottom w:val="0"/>
      <w:divBdr>
        <w:top w:val="none" w:sz="0" w:space="0" w:color="auto"/>
        <w:left w:val="none" w:sz="0" w:space="0" w:color="auto"/>
        <w:bottom w:val="none" w:sz="0" w:space="0" w:color="auto"/>
        <w:right w:val="none" w:sz="0" w:space="0" w:color="auto"/>
      </w:divBdr>
    </w:div>
    <w:div w:id="930088979">
      <w:bodyDiv w:val="1"/>
      <w:marLeft w:val="0"/>
      <w:marRight w:val="0"/>
      <w:marTop w:val="0"/>
      <w:marBottom w:val="0"/>
      <w:divBdr>
        <w:top w:val="none" w:sz="0" w:space="0" w:color="auto"/>
        <w:left w:val="none" w:sz="0" w:space="0" w:color="auto"/>
        <w:bottom w:val="none" w:sz="0" w:space="0" w:color="auto"/>
        <w:right w:val="none" w:sz="0" w:space="0" w:color="auto"/>
      </w:divBdr>
    </w:div>
    <w:div w:id="932126545">
      <w:bodyDiv w:val="1"/>
      <w:marLeft w:val="0"/>
      <w:marRight w:val="0"/>
      <w:marTop w:val="0"/>
      <w:marBottom w:val="0"/>
      <w:divBdr>
        <w:top w:val="none" w:sz="0" w:space="0" w:color="auto"/>
        <w:left w:val="none" w:sz="0" w:space="0" w:color="auto"/>
        <w:bottom w:val="none" w:sz="0" w:space="0" w:color="auto"/>
        <w:right w:val="none" w:sz="0" w:space="0" w:color="auto"/>
      </w:divBdr>
    </w:div>
    <w:div w:id="940144123">
      <w:bodyDiv w:val="1"/>
      <w:marLeft w:val="0"/>
      <w:marRight w:val="0"/>
      <w:marTop w:val="0"/>
      <w:marBottom w:val="0"/>
      <w:divBdr>
        <w:top w:val="none" w:sz="0" w:space="0" w:color="auto"/>
        <w:left w:val="none" w:sz="0" w:space="0" w:color="auto"/>
        <w:bottom w:val="none" w:sz="0" w:space="0" w:color="auto"/>
        <w:right w:val="none" w:sz="0" w:space="0" w:color="auto"/>
      </w:divBdr>
    </w:div>
    <w:div w:id="942608808">
      <w:bodyDiv w:val="1"/>
      <w:marLeft w:val="0"/>
      <w:marRight w:val="0"/>
      <w:marTop w:val="0"/>
      <w:marBottom w:val="0"/>
      <w:divBdr>
        <w:top w:val="none" w:sz="0" w:space="0" w:color="auto"/>
        <w:left w:val="none" w:sz="0" w:space="0" w:color="auto"/>
        <w:bottom w:val="none" w:sz="0" w:space="0" w:color="auto"/>
        <w:right w:val="none" w:sz="0" w:space="0" w:color="auto"/>
      </w:divBdr>
    </w:div>
    <w:div w:id="947352661">
      <w:bodyDiv w:val="1"/>
      <w:marLeft w:val="0"/>
      <w:marRight w:val="0"/>
      <w:marTop w:val="0"/>
      <w:marBottom w:val="0"/>
      <w:divBdr>
        <w:top w:val="none" w:sz="0" w:space="0" w:color="auto"/>
        <w:left w:val="none" w:sz="0" w:space="0" w:color="auto"/>
        <w:bottom w:val="none" w:sz="0" w:space="0" w:color="auto"/>
        <w:right w:val="none" w:sz="0" w:space="0" w:color="auto"/>
      </w:divBdr>
    </w:div>
    <w:div w:id="981159991">
      <w:bodyDiv w:val="1"/>
      <w:marLeft w:val="0"/>
      <w:marRight w:val="0"/>
      <w:marTop w:val="0"/>
      <w:marBottom w:val="0"/>
      <w:divBdr>
        <w:top w:val="none" w:sz="0" w:space="0" w:color="auto"/>
        <w:left w:val="none" w:sz="0" w:space="0" w:color="auto"/>
        <w:bottom w:val="none" w:sz="0" w:space="0" w:color="auto"/>
        <w:right w:val="none" w:sz="0" w:space="0" w:color="auto"/>
      </w:divBdr>
    </w:div>
    <w:div w:id="995454754">
      <w:bodyDiv w:val="1"/>
      <w:marLeft w:val="0"/>
      <w:marRight w:val="0"/>
      <w:marTop w:val="0"/>
      <w:marBottom w:val="0"/>
      <w:divBdr>
        <w:top w:val="none" w:sz="0" w:space="0" w:color="auto"/>
        <w:left w:val="none" w:sz="0" w:space="0" w:color="auto"/>
        <w:bottom w:val="none" w:sz="0" w:space="0" w:color="auto"/>
        <w:right w:val="none" w:sz="0" w:space="0" w:color="auto"/>
      </w:divBdr>
    </w:div>
    <w:div w:id="1009675477">
      <w:bodyDiv w:val="1"/>
      <w:marLeft w:val="0"/>
      <w:marRight w:val="0"/>
      <w:marTop w:val="0"/>
      <w:marBottom w:val="0"/>
      <w:divBdr>
        <w:top w:val="none" w:sz="0" w:space="0" w:color="auto"/>
        <w:left w:val="none" w:sz="0" w:space="0" w:color="auto"/>
        <w:bottom w:val="none" w:sz="0" w:space="0" w:color="auto"/>
        <w:right w:val="none" w:sz="0" w:space="0" w:color="auto"/>
      </w:divBdr>
    </w:div>
    <w:div w:id="1016997929">
      <w:bodyDiv w:val="1"/>
      <w:marLeft w:val="0"/>
      <w:marRight w:val="0"/>
      <w:marTop w:val="0"/>
      <w:marBottom w:val="0"/>
      <w:divBdr>
        <w:top w:val="none" w:sz="0" w:space="0" w:color="auto"/>
        <w:left w:val="none" w:sz="0" w:space="0" w:color="auto"/>
        <w:bottom w:val="none" w:sz="0" w:space="0" w:color="auto"/>
        <w:right w:val="none" w:sz="0" w:space="0" w:color="auto"/>
      </w:divBdr>
    </w:div>
    <w:div w:id="1019164086">
      <w:bodyDiv w:val="1"/>
      <w:marLeft w:val="0"/>
      <w:marRight w:val="0"/>
      <w:marTop w:val="0"/>
      <w:marBottom w:val="0"/>
      <w:divBdr>
        <w:top w:val="none" w:sz="0" w:space="0" w:color="auto"/>
        <w:left w:val="none" w:sz="0" w:space="0" w:color="auto"/>
        <w:bottom w:val="none" w:sz="0" w:space="0" w:color="auto"/>
        <w:right w:val="none" w:sz="0" w:space="0" w:color="auto"/>
      </w:divBdr>
    </w:div>
    <w:div w:id="1023434407">
      <w:bodyDiv w:val="1"/>
      <w:marLeft w:val="0"/>
      <w:marRight w:val="0"/>
      <w:marTop w:val="0"/>
      <w:marBottom w:val="0"/>
      <w:divBdr>
        <w:top w:val="none" w:sz="0" w:space="0" w:color="auto"/>
        <w:left w:val="none" w:sz="0" w:space="0" w:color="auto"/>
        <w:bottom w:val="none" w:sz="0" w:space="0" w:color="auto"/>
        <w:right w:val="none" w:sz="0" w:space="0" w:color="auto"/>
      </w:divBdr>
    </w:div>
    <w:div w:id="1039210791">
      <w:bodyDiv w:val="1"/>
      <w:marLeft w:val="0"/>
      <w:marRight w:val="0"/>
      <w:marTop w:val="0"/>
      <w:marBottom w:val="0"/>
      <w:divBdr>
        <w:top w:val="none" w:sz="0" w:space="0" w:color="auto"/>
        <w:left w:val="none" w:sz="0" w:space="0" w:color="auto"/>
        <w:bottom w:val="none" w:sz="0" w:space="0" w:color="auto"/>
        <w:right w:val="none" w:sz="0" w:space="0" w:color="auto"/>
      </w:divBdr>
    </w:div>
    <w:div w:id="1058407049">
      <w:bodyDiv w:val="1"/>
      <w:marLeft w:val="0"/>
      <w:marRight w:val="0"/>
      <w:marTop w:val="0"/>
      <w:marBottom w:val="0"/>
      <w:divBdr>
        <w:top w:val="none" w:sz="0" w:space="0" w:color="auto"/>
        <w:left w:val="none" w:sz="0" w:space="0" w:color="auto"/>
        <w:bottom w:val="none" w:sz="0" w:space="0" w:color="auto"/>
        <w:right w:val="none" w:sz="0" w:space="0" w:color="auto"/>
      </w:divBdr>
    </w:div>
    <w:div w:id="1069302242">
      <w:bodyDiv w:val="1"/>
      <w:marLeft w:val="0"/>
      <w:marRight w:val="0"/>
      <w:marTop w:val="0"/>
      <w:marBottom w:val="0"/>
      <w:divBdr>
        <w:top w:val="none" w:sz="0" w:space="0" w:color="auto"/>
        <w:left w:val="none" w:sz="0" w:space="0" w:color="auto"/>
        <w:bottom w:val="none" w:sz="0" w:space="0" w:color="auto"/>
        <w:right w:val="none" w:sz="0" w:space="0" w:color="auto"/>
      </w:divBdr>
    </w:div>
    <w:div w:id="1101992672">
      <w:bodyDiv w:val="1"/>
      <w:marLeft w:val="0"/>
      <w:marRight w:val="0"/>
      <w:marTop w:val="0"/>
      <w:marBottom w:val="0"/>
      <w:divBdr>
        <w:top w:val="none" w:sz="0" w:space="0" w:color="auto"/>
        <w:left w:val="none" w:sz="0" w:space="0" w:color="auto"/>
        <w:bottom w:val="none" w:sz="0" w:space="0" w:color="auto"/>
        <w:right w:val="none" w:sz="0" w:space="0" w:color="auto"/>
      </w:divBdr>
    </w:div>
    <w:div w:id="1108815386">
      <w:bodyDiv w:val="1"/>
      <w:marLeft w:val="0"/>
      <w:marRight w:val="0"/>
      <w:marTop w:val="0"/>
      <w:marBottom w:val="0"/>
      <w:divBdr>
        <w:top w:val="none" w:sz="0" w:space="0" w:color="auto"/>
        <w:left w:val="none" w:sz="0" w:space="0" w:color="auto"/>
        <w:bottom w:val="none" w:sz="0" w:space="0" w:color="auto"/>
        <w:right w:val="none" w:sz="0" w:space="0" w:color="auto"/>
      </w:divBdr>
    </w:div>
    <w:div w:id="1113398941">
      <w:bodyDiv w:val="1"/>
      <w:marLeft w:val="0"/>
      <w:marRight w:val="0"/>
      <w:marTop w:val="0"/>
      <w:marBottom w:val="0"/>
      <w:divBdr>
        <w:top w:val="none" w:sz="0" w:space="0" w:color="auto"/>
        <w:left w:val="none" w:sz="0" w:space="0" w:color="auto"/>
        <w:bottom w:val="none" w:sz="0" w:space="0" w:color="auto"/>
        <w:right w:val="none" w:sz="0" w:space="0" w:color="auto"/>
      </w:divBdr>
    </w:div>
    <w:div w:id="1179075346">
      <w:bodyDiv w:val="1"/>
      <w:marLeft w:val="0"/>
      <w:marRight w:val="0"/>
      <w:marTop w:val="0"/>
      <w:marBottom w:val="0"/>
      <w:divBdr>
        <w:top w:val="none" w:sz="0" w:space="0" w:color="auto"/>
        <w:left w:val="none" w:sz="0" w:space="0" w:color="auto"/>
        <w:bottom w:val="none" w:sz="0" w:space="0" w:color="auto"/>
        <w:right w:val="none" w:sz="0" w:space="0" w:color="auto"/>
      </w:divBdr>
    </w:div>
    <w:div w:id="1193962158">
      <w:bodyDiv w:val="1"/>
      <w:marLeft w:val="0"/>
      <w:marRight w:val="0"/>
      <w:marTop w:val="0"/>
      <w:marBottom w:val="0"/>
      <w:divBdr>
        <w:top w:val="none" w:sz="0" w:space="0" w:color="auto"/>
        <w:left w:val="none" w:sz="0" w:space="0" w:color="auto"/>
        <w:bottom w:val="none" w:sz="0" w:space="0" w:color="auto"/>
        <w:right w:val="none" w:sz="0" w:space="0" w:color="auto"/>
      </w:divBdr>
    </w:div>
    <w:div w:id="1195002025">
      <w:bodyDiv w:val="1"/>
      <w:marLeft w:val="0"/>
      <w:marRight w:val="0"/>
      <w:marTop w:val="0"/>
      <w:marBottom w:val="0"/>
      <w:divBdr>
        <w:top w:val="none" w:sz="0" w:space="0" w:color="auto"/>
        <w:left w:val="none" w:sz="0" w:space="0" w:color="auto"/>
        <w:bottom w:val="none" w:sz="0" w:space="0" w:color="auto"/>
        <w:right w:val="none" w:sz="0" w:space="0" w:color="auto"/>
      </w:divBdr>
    </w:div>
    <w:div w:id="1196194810">
      <w:bodyDiv w:val="1"/>
      <w:marLeft w:val="0"/>
      <w:marRight w:val="0"/>
      <w:marTop w:val="0"/>
      <w:marBottom w:val="0"/>
      <w:divBdr>
        <w:top w:val="none" w:sz="0" w:space="0" w:color="auto"/>
        <w:left w:val="none" w:sz="0" w:space="0" w:color="auto"/>
        <w:bottom w:val="none" w:sz="0" w:space="0" w:color="auto"/>
        <w:right w:val="none" w:sz="0" w:space="0" w:color="auto"/>
      </w:divBdr>
    </w:div>
    <w:div w:id="1203206446">
      <w:bodyDiv w:val="1"/>
      <w:marLeft w:val="0"/>
      <w:marRight w:val="0"/>
      <w:marTop w:val="0"/>
      <w:marBottom w:val="0"/>
      <w:divBdr>
        <w:top w:val="none" w:sz="0" w:space="0" w:color="auto"/>
        <w:left w:val="none" w:sz="0" w:space="0" w:color="auto"/>
        <w:bottom w:val="none" w:sz="0" w:space="0" w:color="auto"/>
        <w:right w:val="none" w:sz="0" w:space="0" w:color="auto"/>
      </w:divBdr>
    </w:div>
    <w:div w:id="1213688146">
      <w:bodyDiv w:val="1"/>
      <w:marLeft w:val="0"/>
      <w:marRight w:val="0"/>
      <w:marTop w:val="0"/>
      <w:marBottom w:val="0"/>
      <w:divBdr>
        <w:top w:val="none" w:sz="0" w:space="0" w:color="auto"/>
        <w:left w:val="none" w:sz="0" w:space="0" w:color="auto"/>
        <w:bottom w:val="none" w:sz="0" w:space="0" w:color="auto"/>
        <w:right w:val="none" w:sz="0" w:space="0" w:color="auto"/>
      </w:divBdr>
    </w:div>
    <w:div w:id="1232424530">
      <w:bodyDiv w:val="1"/>
      <w:marLeft w:val="0"/>
      <w:marRight w:val="0"/>
      <w:marTop w:val="0"/>
      <w:marBottom w:val="0"/>
      <w:divBdr>
        <w:top w:val="none" w:sz="0" w:space="0" w:color="auto"/>
        <w:left w:val="none" w:sz="0" w:space="0" w:color="auto"/>
        <w:bottom w:val="none" w:sz="0" w:space="0" w:color="auto"/>
        <w:right w:val="none" w:sz="0" w:space="0" w:color="auto"/>
      </w:divBdr>
    </w:div>
    <w:div w:id="1236863608">
      <w:bodyDiv w:val="1"/>
      <w:marLeft w:val="0"/>
      <w:marRight w:val="0"/>
      <w:marTop w:val="0"/>
      <w:marBottom w:val="0"/>
      <w:divBdr>
        <w:top w:val="none" w:sz="0" w:space="0" w:color="auto"/>
        <w:left w:val="none" w:sz="0" w:space="0" w:color="auto"/>
        <w:bottom w:val="none" w:sz="0" w:space="0" w:color="auto"/>
        <w:right w:val="none" w:sz="0" w:space="0" w:color="auto"/>
      </w:divBdr>
    </w:div>
    <w:div w:id="1269042549">
      <w:bodyDiv w:val="1"/>
      <w:marLeft w:val="0"/>
      <w:marRight w:val="0"/>
      <w:marTop w:val="0"/>
      <w:marBottom w:val="0"/>
      <w:divBdr>
        <w:top w:val="none" w:sz="0" w:space="0" w:color="auto"/>
        <w:left w:val="none" w:sz="0" w:space="0" w:color="auto"/>
        <w:bottom w:val="none" w:sz="0" w:space="0" w:color="auto"/>
        <w:right w:val="none" w:sz="0" w:space="0" w:color="auto"/>
      </w:divBdr>
    </w:div>
    <w:div w:id="1277255619">
      <w:bodyDiv w:val="1"/>
      <w:marLeft w:val="0"/>
      <w:marRight w:val="0"/>
      <w:marTop w:val="0"/>
      <w:marBottom w:val="0"/>
      <w:divBdr>
        <w:top w:val="none" w:sz="0" w:space="0" w:color="auto"/>
        <w:left w:val="none" w:sz="0" w:space="0" w:color="auto"/>
        <w:bottom w:val="none" w:sz="0" w:space="0" w:color="auto"/>
        <w:right w:val="none" w:sz="0" w:space="0" w:color="auto"/>
      </w:divBdr>
    </w:div>
    <w:div w:id="1297636306">
      <w:bodyDiv w:val="1"/>
      <w:marLeft w:val="0"/>
      <w:marRight w:val="0"/>
      <w:marTop w:val="0"/>
      <w:marBottom w:val="0"/>
      <w:divBdr>
        <w:top w:val="none" w:sz="0" w:space="0" w:color="auto"/>
        <w:left w:val="none" w:sz="0" w:space="0" w:color="auto"/>
        <w:bottom w:val="none" w:sz="0" w:space="0" w:color="auto"/>
        <w:right w:val="none" w:sz="0" w:space="0" w:color="auto"/>
      </w:divBdr>
    </w:div>
    <w:div w:id="1297640754">
      <w:bodyDiv w:val="1"/>
      <w:marLeft w:val="0"/>
      <w:marRight w:val="0"/>
      <w:marTop w:val="0"/>
      <w:marBottom w:val="0"/>
      <w:divBdr>
        <w:top w:val="none" w:sz="0" w:space="0" w:color="auto"/>
        <w:left w:val="none" w:sz="0" w:space="0" w:color="auto"/>
        <w:bottom w:val="none" w:sz="0" w:space="0" w:color="auto"/>
        <w:right w:val="none" w:sz="0" w:space="0" w:color="auto"/>
      </w:divBdr>
    </w:div>
    <w:div w:id="1312828073">
      <w:bodyDiv w:val="1"/>
      <w:marLeft w:val="0"/>
      <w:marRight w:val="0"/>
      <w:marTop w:val="0"/>
      <w:marBottom w:val="0"/>
      <w:divBdr>
        <w:top w:val="none" w:sz="0" w:space="0" w:color="auto"/>
        <w:left w:val="none" w:sz="0" w:space="0" w:color="auto"/>
        <w:bottom w:val="none" w:sz="0" w:space="0" w:color="auto"/>
        <w:right w:val="none" w:sz="0" w:space="0" w:color="auto"/>
      </w:divBdr>
    </w:div>
    <w:div w:id="1320385824">
      <w:bodyDiv w:val="1"/>
      <w:marLeft w:val="0"/>
      <w:marRight w:val="0"/>
      <w:marTop w:val="0"/>
      <w:marBottom w:val="0"/>
      <w:divBdr>
        <w:top w:val="none" w:sz="0" w:space="0" w:color="auto"/>
        <w:left w:val="none" w:sz="0" w:space="0" w:color="auto"/>
        <w:bottom w:val="none" w:sz="0" w:space="0" w:color="auto"/>
        <w:right w:val="none" w:sz="0" w:space="0" w:color="auto"/>
      </w:divBdr>
    </w:div>
    <w:div w:id="1322000737">
      <w:bodyDiv w:val="1"/>
      <w:marLeft w:val="0"/>
      <w:marRight w:val="0"/>
      <w:marTop w:val="0"/>
      <w:marBottom w:val="0"/>
      <w:divBdr>
        <w:top w:val="none" w:sz="0" w:space="0" w:color="auto"/>
        <w:left w:val="none" w:sz="0" w:space="0" w:color="auto"/>
        <w:bottom w:val="none" w:sz="0" w:space="0" w:color="auto"/>
        <w:right w:val="none" w:sz="0" w:space="0" w:color="auto"/>
      </w:divBdr>
    </w:div>
    <w:div w:id="1347946635">
      <w:bodyDiv w:val="1"/>
      <w:marLeft w:val="0"/>
      <w:marRight w:val="0"/>
      <w:marTop w:val="0"/>
      <w:marBottom w:val="0"/>
      <w:divBdr>
        <w:top w:val="none" w:sz="0" w:space="0" w:color="auto"/>
        <w:left w:val="none" w:sz="0" w:space="0" w:color="auto"/>
        <w:bottom w:val="none" w:sz="0" w:space="0" w:color="auto"/>
        <w:right w:val="none" w:sz="0" w:space="0" w:color="auto"/>
      </w:divBdr>
    </w:div>
    <w:div w:id="1357972358">
      <w:bodyDiv w:val="1"/>
      <w:marLeft w:val="0"/>
      <w:marRight w:val="0"/>
      <w:marTop w:val="0"/>
      <w:marBottom w:val="0"/>
      <w:divBdr>
        <w:top w:val="none" w:sz="0" w:space="0" w:color="auto"/>
        <w:left w:val="none" w:sz="0" w:space="0" w:color="auto"/>
        <w:bottom w:val="none" w:sz="0" w:space="0" w:color="auto"/>
        <w:right w:val="none" w:sz="0" w:space="0" w:color="auto"/>
      </w:divBdr>
    </w:div>
    <w:div w:id="1365138250">
      <w:bodyDiv w:val="1"/>
      <w:marLeft w:val="0"/>
      <w:marRight w:val="0"/>
      <w:marTop w:val="0"/>
      <w:marBottom w:val="0"/>
      <w:divBdr>
        <w:top w:val="none" w:sz="0" w:space="0" w:color="auto"/>
        <w:left w:val="none" w:sz="0" w:space="0" w:color="auto"/>
        <w:bottom w:val="none" w:sz="0" w:space="0" w:color="auto"/>
        <w:right w:val="none" w:sz="0" w:space="0" w:color="auto"/>
      </w:divBdr>
    </w:div>
    <w:div w:id="1366563412">
      <w:bodyDiv w:val="1"/>
      <w:marLeft w:val="0"/>
      <w:marRight w:val="0"/>
      <w:marTop w:val="0"/>
      <w:marBottom w:val="0"/>
      <w:divBdr>
        <w:top w:val="none" w:sz="0" w:space="0" w:color="auto"/>
        <w:left w:val="none" w:sz="0" w:space="0" w:color="auto"/>
        <w:bottom w:val="none" w:sz="0" w:space="0" w:color="auto"/>
        <w:right w:val="none" w:sz="0" w:space="0" w:color="auto"/>
      </w:divBdr>
    </w:div>
    <w:div w:id="1427261542">
      <w:bodyDiv w:val="1"/>
      <w:marLeft w:val="0"/>
      <w:marRight w:val="0"/>
      <w:marTop w:val="0"/>
      <w:marBottom w:val="0"/>
      <w:divBdr>
        <w:top w:val="none" w:sz="0" w:space="0" w:color="auto"/>
        <w:left w:val="none" w:sz="0" w:space="0" w:color="auto"/>
        <w:bottom w:val="none" w:sz="0" w:space="0" w:color="auto"/>
        <w:right w:val="none" w:sz="0" w:space="0" w:color="auto"/>
      </w:divBdr>
    </w:div>
    <w:div w:id="1435789655">
      <w:bodyDiv w:val="1"/>
      <w:marLeft w:val="0"/>
      <w:marRight w:val="0"/>
      <w:marTop w:val="0"/>
      <w:marBottom w:val="0"/>
      <w:divBdr>
        <w:top w:val="none" w:sz="0" w:space="0" w:color="auto"/>
        <w:left w:val="none" w:sz="0" w:space="0" w:color="auto"/>
        <w:bottom w:val="none" w:sz="0" w:space="0" w:color="auto"/>
        <w:right w:val="none" w:sz="0" w:space="0" w:color="auto"/>
      </w:divBdr>
    </w:div>
    <w:div w:id="1473671519">
      <w:bodyDiv w:val="1"/>
      <w:marLeft w:val="0"/>
      <w:marRight w:val="0"/>
      <w:marTop w:val="0"/>
      <w:marBottom w:val="0"/>
      <w:divBdr>
        <w:top w:val="none" w:sz="0" w:space="0" w:color="auto"/>
        <w:left w:val="none" w:sz="0" w:space="0" w:color="auto"/>
        <w:bottom w:val="none" w:sz="0" w:space="0" w:color="auto"/>
        <w:right w:val="none" w:sz="0" w:space="0" w:color="auto"/>
      </w:divBdr>
    </w:div>
    <w:div w:id="1478567955">
      <w:bodyDiv w:val="1"/>
      <w:marLeft w:val="0"/>
      <w:marRight w:val="0"/>
      <w:marTop w:val="0"/>
      <w:marBottom w:val="0"/>
      <w:divBdr>
        <w:top w:val="none" w:sz="0" w:space="0" w:color="auto"/>
        <w:left w:val="none" w:sz="0" w:space="0" w:color="auto"/>
        <w:bottom w:val="none" w:sz="0" w:space="0" w:color="auto"/>
        <w:right w:val="none" w:sz="0" w:space="0" w:color="auto"/>
      </w:divBdr>
    </w:div>
    <w:div w:id="1496457418">
      <w:bodyDiv w:val="1"/>
      <w:marLeft w:val="0"/>
      <w:marRight w:val="0"/>
      <w:marTop w:val="0"/>
      <w:marBottom w:val="0"/>
      <w:divBdr>
        <w:top w:val="none" w:sz="0" w:space="0" w:color="auto"/>
        <w:left w:val="none" w:sz="0" w:space="0" w:color="auto"/>
        <w:bottom w:val="none" w:sz="0" w:space="0" w:color="auto"/>
        <w:right w:val="none" w:sz="0" w:space="0" w:color="auto"/>
      </w:divBdr>
    </w:div>
    <w:div w:id="1511139030">
      <w:bodyDiv w:val="1"/>
      <w:marLeft w:val="0"/>
      <w:marRight w:val="0"/>
      <w:marTop w:val="0"/>
      <w:marBottom w:val="0"/>
      <w:divBdr>
        <w:top w:val="none" w:sz="0" w:space="0" w:color="auto"/>
        <w:left w:val="none" w:sz="0" w:space="0" w:color="auto"/>
        <w:bottom w:val="none" w:sz="0" w:space="0" w:color="auto"/>
        <w:right w:val="none" w:sz="0" w:space="0" w:color="auto"/>
      </w:divBdr>
    </w:div>
    <w:div w:id="1527253034">
      <w:bodyDiv w:val="1"/>
      <w:marLeft w:val="0"/>
      <w:marRight w:val="0"/>
      <w:marTop w:val="0"/>
      <w:marBottom w:val="0"/>
      <w:divBdr>
        <w:top w:val="none" w:sz="0" w:space="0" w:color="auto"/>
        <w:left w:val="none" w:sz="0" w:space="0" w:color="auto"/>
        <w:bottom w:val="none" w:sz="0" w:space="0" w:color="auto"/>
        <w:right w:val="none" w:sz="0" w:space="0" w:color="auto"/>
      </w:divBdr>
    </w:div>
    <w:div w:id="1558280199">
      <w:bodyDiv w:val="1"/>
      <w:marLeft w:val="0"/>
      <w:marRight w:val="0"/>
      <w:marTop w:val="0"/>
      <w:marBottom w:val="0"/>
      <w:divBdr>
        <w:top w:val="none" w:sz="0" w:space="0" w:color="auto"/>
        <w:left w:val="none" w:sz="0" w:space="0" w:color="auto"/>
        <w:bottom w:val="none" w:sz="0" w:space="0" w:color="auto"/>
        <w:right w:val="none" w:sz="0" w:space="0" w:color="auto"/>
      </w:divBdr>
    </w:div>
    <w:div w:id="1571385981">
      <w:bodyDiv w:val="1"/>
      <w:marLeft w:val="0"/>
      <w:marRight w:val="0"/>
      <w:marTop w:val="0"/>
      <w:marBottom w:val="0"/>
      <w:divBdr>
        <w:top w:val="none" w:sz="0" w:space="0" w:color="auto"/>
        <w:left w:val="none" w:sz="0" w:space="0" w:color="auto"/>
        <w:bottom w:val="none" w:sz="0" w:space="0" w:color="auto"/>
        <w:right w:val="none" w:sz="0" w:space="0" w:color="auto"/>
      </w:divBdr>
    </w:div>
    <w:div w:id="1574197494">
      <w:bodyDiv w:val="1"/>
      <w:marLeft w:val="0"/>
      <w:marRight w:val="0"/>
      <w:marTop w:val="0"/>
      <w:marBottom w:val="0"/>
      <w:divBdr>
        <w:top w:val="none" w:sz="0" w:space="0" w:color="auto"/>
        <w:left w:val="none" w:sz="0" w:space="0" w:color="auto"/>
        <w:bottom w:val="none" w:sz="0" w:space="0" w:color="auto"/>
        <w:right w:val="none" w:sz="0" w:space="0" w:color="auto"/>
      </w:divBdr>
    </w:div>
    <w:div w:id="1577864817">
      <w:bodyDiv w:val="1"/>
      <w:marLeft w:val="0"/>
      <w:marRight w:val="0"/>
      <w:marTop w:val="0"/>
      <w:marBottom w:val="0"/>
      <w:divBdr>
        <w:top w:val="none" w:sz="0" w:space="0" w:color="auto"/>
        <w:left w:val="none" w:sz="0" w:space="0" w:color="auto"/>
        <w:bottom w:val="none" w:sz="0" w:space="0" w:color="auto"/>
        <w:right w:val="none" w:sz="0" w:space="0" w:color="auto"/>
      </w:divBdr>
    </w:div>
    <w:div w:id="1582252175">
      <w:bodyDiv w:val="1"/>
      <w:marLeft w:val="0"/>
      <w:marRight w:val="0"/>
      <w:marTop w:val="0"/>
      <w:marBottom w:val="0"/>
      <w:divBdr>
        <w:top w:val="none" w:sz="0" w:space="0" w:color="auto"/>
        <w:left w:val="none" w:sz="0" w:space="0" w:color="auto"/>
        <w:bottom w:val="none" w:sz="0" w:space="0" w:color="auto"/>
        <w:right w:val="none" w:sz="0" w:space="0" w:color="auto"/>
      </w:divBdr>
    </w:div>
    <w:div w:id="1591696378">
      <w:bodyDiv w:val="1"/>
      <w:marLeft w:val="0"/>
      <w:marRight w:val="0"/>
      <w:marTop w:val="0"/>
      <w:marBottom w:val="0"/>
      <w:divBdr>
        <w:top w:val="none" w:sz="0" w:space="0" w:color="auto"/>
        <w:left w:val="none" w:sz="0" w:space="0" w:color="auto"/>
        <w:bottom w:val="none" w:sz="0" w:space="0" w:color="auto"/>
        <w:right w:val="none" w:sz="0" w:space="0" w:color="auto"/>
      </w:divBdr>
    </w:div>
    <w:div w:id="1625235178">
      <w:bodyDiv w:val="1"/>
      <w:marLeft w:val="0"/>
      <w:marRight w:val="0"/>
      <w:marTop w:val="0"/>
      <w:marBottom w:val="0"/>
      <w:divBdr>
        <w:top w:val="none" w:sz="0" w:space="0" w:color="auto"/>
        <w:left w:val="none" w:sz="0" w:space="0" w:color="auto"/>
        <w:bottom w:val="none" w:sz="0" w:space="0" w:color="auto"/>
        <w:right w:val="none" w:sz="0" w:space="0" w:color="auto"/>
      </w:divBdr>
    </w:div>
    <w:div w:id="1632052010">
      <w:bodyDiv w:val="1"/>
      <w:marLeft w:val="0"/>
      <w:marRight w:val="0"/>
      <w:marTop w:val="0"/>
      <w:marBottom w:val="0"/>
      <w:divBdr>
        <w:top w:val="none" w:sz="0" w:space="0" w:color="auto"/>
        <w:left w:val="none" w:sz="0" w:space="0" w:color="auto"/>
        <w:bottom w:val="none" w:sz="0" w:space="0" w:color="auto"/>
        <w:right w:val="none" w:sz="0" w:space="0" w:color="auto"/>
      </w:divBdr>
    </w:div>
    <w:div w:id="1641961325">
      <w:bodyDiv w:val="1"/>
      <w:marLeft w:val="0"/>
      <w:marRight w:val="0"/>
      <w:marTop w:val="0"/>
      <w:marBottom w:val="0"/>
      <w:divBdr>
        <w:top w:val="none" w:sz="0" w:space="0" w:color="auto"/>
        <w:left w:val="none" w:sz="0" w:space="0" w:color="auto"/>
        <w:bottom w:val="none" w:sz="0" w:space="0" w:color="auto"/>
        <w:right w:val="none" w:sz="0" w:space="0" w:color="auto"/>
      </w:divBdr>
    </w:div>
    <w:div w:id="1657295756">
      <w:bodyDiv w:val="1"/>
      <w:marLeft w:val="0"/>
      <w:marRight w:val="0"/>
      <w:marTop w:val="0"/>
      <w:marBottom w:val="0"/>
      <w:divBdr>
        <w:top w:val="none" w:sz="0" w:space="0" w:color="auto"/>
        <w:left w:val="none" w:sz="0" w:space="0" w:color="auto"/>
        <w:bottom w:val="none" w:sz="0" w:space="0" w:color="auto"/>
        <w:right w:val="none" w:sz="0" w:space="0" w:color="auto"/>
      </w:divBdr>
    </w:div>
    <w:div w:id="1666518831">
      <w:bodyDiv w:val="1"/>
      <w:marLeft w:val="0"/>
      <w:marRight w:val="0"/>
      <w:marTop w:val="0"/>
      <w:marBottom w:val="0"/>
      <w:divBdr>
        <w:top w:val="none" w:sz="0" w:space="0" w:color="auto"/>
        <w:left w:val="none" w:sz="0" w:space="0" w:color="auto"/>
        <w:bottom w:val="none" w:sz="0" w:space="0" w:color="auto"/>
        <w:right w:val="none" w:sz="0" w:space="0" w:color="auto"/>
      </w:divBdr>
    </w:div>
    <w:div w:id="1668363389">
      <w:bodyDiv w:val="1"/>
      <w:marLeft w:val="0"/>
      <w:marRight w:val="0"/>
      <w:marTop w:val="0"/>
      <w:marBottom w:val="0"/>
      <w:divBdr>
        <w:top w:val="none" w:sz="0" w:space="0" w:color="auto"/>
        <w:left w:val="none" w:sz="0" w:space="0" w:color="auto"/>
        <w:bottom w:val="none" w:sz="0" w:space="0" w:color="auto"/>
        <w:right w:val="none" w:sz="0" w:space="0" w:color="auto"/>
      </w:divBdr>
    </w:div>
    <w:div w:id="1680153256">
      <w:bodyDiv w:val="1"/>
      <w:marLeft w:val="0"/>
      <w:marRight w:val="0"/>
      <w:marTop w:val="0"/>
      <w:marBottom w:val="0"/>
      <w:divBdr>
        <w:top w:val="none" w:sz="0" w:space="0" w:color="auto"/>
        <w:left w:val="none" w:sz="0" w:space="0" w:color="auto"/>
        <w:bottom w:val="none" w:sz="0" w:space="0" w:color="auto"/>
        <w:right w:val="none" w:sz="0" w:space="0" w:color="auto"/>
      </w:divBdr>
    </w:div>
    <w:div w:id="1692492417">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692996700">
      <w:bodyDiv w:val="1"/>
      <w:marLeft w:val="0"/>
      <w:marRight w:val="0"/>
      <w:marTop w:val="0"/>
      <w:marBottom w:val="0"/>
      <w:divBdr>
        <w:top w:val="none" w:sz="0" w:space="0" w:color="auto"/>
        <w:left w:val="none" w:sz="0" w:space="0" w:color="auto"/>
        <w:bottom w:val="none" w:sz="0" w:space="0" w:color="auto"/>
        <w:right w:val="none" w:sz="0" w:space="0" w:color="auto"/>
      </w:divBdr>
    </w:div>
    <w:div w:id="1694527355">
      <w:bodyDiv w:val="1"/>
      <w:marLeft w:val="0"/>
      <w:marRight w:val="0"/>
      <w:marTop w:val="0"/>
      <w:marBottom w:val="0"/>
      <w:divBdr>
        <w:top w:val="none" w:sz="0" w:space="0" w:color="auto"/>
        <w:left w:val="none" w:sz="0" w:space="0" w:color="auto"/>
        <w:bottom w:val="none" w:sz="0" w:space="0" w:color="auto"/>
        <w:right w:val="none" w:sz="0" w:space="0" w:color="auto"/>
      </w:divBdr>
    </w:div>
    <w:div w:id="1719359528">
      <w:bodyDiv w:val="1"/>
      <w:marLeft w:val="0"/>
      <w:marRight w:val="0"/>
      <w:marTop w:val="0"/>
      <w:marBottom w:val="0"/>
      <w:divBdr>
        <w:top w:val="none" w:sz="0" w:space="0" w:color="auto"/>
        <w:left w:val="none" w:sz="0" w:space="0" w:color="auto"/>
        <w:bottom w:val="none" w:sz="0" w:space="0" w:color="auto"/>
        <w:right w:val="none" w:sz="0" w:space="0" w:color="auto"/>
      </w:divBdr>
    </w:div>
    <w:div w:id="1741243890">
      <w:bodyDiv w:val="1"/>
      <w:marLeft w:val="0"/>
      <w:marRight w:val="0"/>
      <w:marTop w:val="0"/>
      <w:marBottom w:val="0"/>
      <w:divBdr>
        <w:top w:val="none" w:sz="0" w:space="0" w:color="auto"/>
        <w:left w:val="none" w:sz="0" w:space="0" w:color="auto"/>
        <w:bottom w:val="none" w:sz="0" w:space="0" w:color="auto"/>
        <w:right w:val="none" w:sz="0" w:space="0" w:color="auto"/>
      </w:divBdr>
    </w:div>
    <w:div w:id="1753622756">
      <w:bodyDiv w:val="1"/>
      <w:marLeft w:val="0"/>
      <w:marRight w:val="0"/>
      <w:marTop w:val="0"/>
      <w:marBottom w:val="0"/>
      <w:divBdr>
        <w:top w:val="none" w:sz="0" w:space="0" w:color="auto"/>
        <w:left w:val="none" w:sz="0" w:space="0" w:color="auto"/>
        <w:bottom w:val="none" w:sz="0" w:space="0" w:color="auto"/>
        <w:right w:val="none" w:sz="0" w:space="0" w:color="auto"/>
      </w:divBdr>
    </w:div>
    <w:div w:id="1762095259">
      <w:bodyDiv w:val="1"/>
      <w:marLeft w:val="0"/>
      <w:marRight w:val="0"/>
      <w:marTop w:val="0"/>
      <w:marBottom w:val="0"/>
      <w:divBdr>
        <w:top w:val="none" w:sz="0" w:space="0" w:color="auto"/>
        <w:left w:val="none" w:sz="0" w:space="0" w:color="auto"/>
        <w:bottom w:val="none" w:sz="0" w:space="0" w:color="auto"/>
        <w:right w:val="none" w:sz="0" w:space="0" w:color="auto"/>
      </w:divBdr>
    </w:div>
    <w:div w:id="1813979408">
      <w:bodyDiv w:val="1"/>
      <w:marLeft w:val="0"/>
      <w:marRight w:val="0"/>
      <w:marTop w:val="0"/>
      <w:marBottom w:val="0"/>
      <w:divBdr>
        <w:top w:val="none" w:sz="0" w:space="0" w:color="auto"/>
        <w:left w:val="none" w:sz="0" w:space="0" w:color="auto"/>
        <w:bottom w:val="none" w:sz="0" w:space="0" w:color="auto"/>
        <w:right w:val="none" w:sz="0" w:space="0" w:color="auto"/>
      </w:divBdr>
    </w:div>
    <w:div w:id="1841699080">
      <w:bodyDiv w:val="1"/>
      <w:marLeft w:val="0"/>
      <w:marRight w:val="0"/>
      <w:marTop w:val="0"/>
      <w:marBottom w:val="0"/>
      <w:divBdr>
        <w:top w:val="none" w:sz="0" w:space="0" w:color="auto"/>
        <w:left w:val="none" w:sz="0" w:space="0" w:color="auto"/>
        <w:bottom w:val="none" w:sz="0" w:space="0" w:color="auto"/>
        <w:right w:val="none" w:sz="0" w:space="0" w:color="auto"/>
      </w:divBdr>
    </w:div>
    <w:div w:id="1866017834">
      <w:bodyDiv w:val="1"/>
      <w:marLeft w:val="0"/>
      <w:marRight w:val="0"/>
      <w:marTop w:val="0"/>
      <w:marBottom w:val="0"/>
      <w:divBdr>
        <w:top w:val="none" w:sz="0" w:space="0" w:color="auto"/>
        <w:left w:val="none" w:sz="0" w:space="0" w:color="auto"/>
        <w:bottom w:val="none" w:sz="0" w:space="0" w:color="auto"/>
        <w:right w:val="none" w:sz="0" w:space="0" w:color="auto"/>
      </w:divBdr>
    </w:div>
    <w:div w:id="1914967845">
      <w:bodyDiv w:val="1"/>
      <w:marLeft w:val="0"/>
      <w:marRight w:val="0"/>
      <w:marTop w:val="0"/>
      <w:marBottom w:val="0"/>
      <w:divBdr>
        <w:top w:val="none" w:sz="0" w:space="0" w:color="auto"/>
        <w:left w:val="none" w:sz="0" w:space="0" w:color="auto"/>
        <w:bottom w:val="none" w:sz="0" w:space="0" w:color="auto"/>
        <w:right w:val="none" w:sz="0" w:space="0" w:color="auto"/>
      </w:divBdr>
    </w:div>
    <w:div w:id="1922325259">
      <w:bodyDiv w:val="1"/>
      <w:marLeft w:val="0"/>
      <w:marRight w:val="0"/>
      <w:marTop w:val="0"/>
      <w:marBottom w:val="0"/>
      <w:divBdr>
        <w:top w:val="none" w:sz="0" w:space="0" w:color="auto"/>
        <w:left w:val="none" w:sz="0" w:space="0" w:color="auto"/>
        <w:bottom w:val="none" w:sz="0" w:space="0" w:color="auto"/>
        <w:right w:val="none" w:sz="0" w:space="0" w:color="auto"/>
      </w:divBdr>
    </w:div>
    <w:div w:id="1935280254">
      <w:bodyDiv w:val="1"/>
      <w:marLeft w:val="0"/>
      <w:marRight w:val="0"/>
      <w:marTop w:val="0"/>
      <w:marBottom w:val="0"/>
      <w:divBdr>
        <w:top w:val="none" w:sz="0" w:space="0" w:color="auto"/>
        <w:left w:val="none" w:sz="0" w:space="0" w:color="auto"/>
        <w:bottom w:val="none" w:sz="0" w:space="0" w:color="auto"/>
        <w:right w:val="none" w:sz="0" w:space="0" w:color="auto"/>
      </w:divBdr>
    </w:div>
    <w:div w:id="1939949700">
      <w:bodyDiv w:val="1"/>
      <w:marLeft w:val="0"/>
      <w:marRight w:val="0"/>
      <w:marTop w:val="0"/>
      <w:marBottom w:val="0"/>
      <w:divBdr>
        <w:top w:val="none" w:sz="0" w:space="0" w:color="auto"/>
        <w:left w:val="none" w:sz="0" w:space="0" w:color="auto"/>
        <w:bottom w:val="none" w:sz="0" w:space="0" w:color="auto"/>
        <w:right w:val="none" w:sz="0" w:space="0" w:color="auto"/>
      </w:divBdr>
    </w:div>
    <w:div w:id="1961498094">
      <w:bodyDiv w:val="1"/>
      <w:marLeft w:val="0"/>
      <w:marRight w:val="0"/>
      <w:marTop w:val="0"/>
      <w:marBottom w:val="0"/>
      <w:divBdr>
        <w:top w:val="none" w:sz="0" w:space="0" w:color="auto"/>
        <w:left w:val="none" w:sz="0" w:space="0" w:color="auto"/>
        <w:bottom w:val="none" w:sz="0" w:space="0" w:color="auto"/>
        <w:right w:val="none" w:sz="0" w:space="0" w:color="auto"/>
      </w:divBdr>
    </w:div>
    <w:div w:id="1985233509">
      <w:bodyDiv w:val="1"/>
      <w:marLeft w:val="0"/>
      <w:marRight w:val="0"/>
      <w:marTop w:val="0"/>
      <w:marBottom w:val="0"/>
      <w:divBdr>
        <w:top w:val="none" w:sz="0" w:space="0" w:color="auto"/>
        <w:left w:val="none" w:sz="0" w:space="0" w:color="auto"/>
        <w:bottom w:val="none" w:sz="0" w:space="0" w:color="auto"/>
        <w:right w:val="none" w:sz="0" w:space="0" w:color="auto"/>
      </w:divBdr>
    </w:div>
    <w:div w:id="1985545936">
      <w:bodyDiv w:val="1"/>
      <w:marLeft w:val="0"/>
      <w:marRight w:val="0"/>
      <w:marTop w:val="0"/>
      <w:marBottom w:val="0"/>
      <w:divBdr>
        <w:top w:val="none" w:sz="0" w:space="0" w:color="auto"/>
        <w:left w:val="none" w:sz="0" w:space="0" w:color="auto"/>
        <w:bottom w:val="none" w:sz="0" w:space="0" w:color="auto"/>
        <w:right w:val="none" w:sz="0" w:space="0" w:color="auto"/>
      </w:divBdr>
    </w:div>
    <w:div w:id="1986549834">
      <w:bodyDiv w:val="1"/>
      <w:marLeft w:val="0"/>
      <w:marRight w:val="0"/>
      <w:marTop w:val="0"/>
      <w:marBottom w:val="0"/>
      <w:divBdr>
        <w:top w:val="none" w:sz="0" w:space="0" w:color="auto"/>
        <w:left w:val="none" w:sz="0" w:space="0" w:color="auto"/>
        <w:bottom w:val="none" w:sz="0" w:space="0" w:color="auto"/>
        <w:right w:val="none" w:sz="0" w:space="0" w:color="auto"/>
      </w:divBdr>
    </w:div>
    <w:div w:id="2002156490">
      <w:bodyDiv w:val="1"/>
      <w:marLeft w:val="0"/>
      <w:marRight w:val="0"/>
      <w:marTop w:val="0"/>
      <w:marBottom w:val="0"/>
      <w:divBdr>
        <w:top w:val="none" w:sz="0" w:space="0" w:color="auto"/>
        <w:left w:val="none" w:sz="0" w:space="0" w:color="auto"/>
        <w:bottom w:val="none" w:sz="0" w:space="0" w:color="auto"/>
        <w:right w:val="none" w:sz="0" w:space="0" w:color="auto"/>
      </w:divBdr>
    </w:div>
    <w:div w:id="2014145802">
      <w:bodyDiv w:val="1"/>
      <w:marLeft w:val="0"/>
      <w:marRight w:val="0"/>
      <w:marTop w:val="0"/>
      <w:marBottom w:val="0"/>
      <w:divBdr>
        <w:top w:val="none" w:sz="0" w:space="0" w:color="auto"/>
        <w:left w:val="none" w:sz="0" w:space="0" w:color="auto"/>
        <w:bottom w:val="none" w:sz="0" w:space="0" w:color="auto"/>
        <w:right w:val="none" w:sz="0" w:space="0" w:color="auto"/>
      </w:divBdr>
    </w:div>
    <w:div w:id="2042437870">
      <w:bodyDiv w:val="1"/>
      <w:marLeft w:val="0"/>
      <w:marRight w:val="0"/>
      <w:marTop w:val="0"/>
      <w:marBottom w:val="0"/>
      <w:divBdr>
        <w:top w:val="none" w:sz="0" w:space="0" w:color="auto"/>
        <w:left w:val="none" w:sz="0" w:space="0" w:color="auto"/>
        <w:bottom w:val="none" w:sz="0" w:space="0" w:color="auto"/>
        <w:right w:val="none" w:sz="0" w:space="0" w:color="auto"/>
      </w:divBdr>
    </w:div>
    <w:div w:id="2110808984">
      <w:bodyDiv w:val="1"/>
      <w:marLeft w:val="0"/>
      <w:marRight w:val="0"/>
      <w:marTop w:val="0"/>
      <w:marBottom w:val="0"/>
      <w:divBdr>
        <w:top w:val="none" w:sz="0" w:space="0" w:color="auto"/>
        <w:left w:val="none" w:sz="0" w:space="0" w:color="auto"/>
        <w:bottom w:val="none" w:sz="0" w:space="0" w:color="auto"/>
        <w:right w:val="none" w:sz="0" w:space="0" w:color="auto"/>
      </w:divBdr>
    </w:div>
    <w:div w:id="2120830255">
      <w:bodyDiv w:val="1"/>
      <w:marLeft w:val="0"/>
      <w:marRight w:val="0"/>
      <w:marTop w:val="0"/>
      <w:marBottom w:val="0"/>
      <w:divBdr>
        <w:top w:val="none" w:sz="0" w:space="0" w:color="auto"/>
        <w:left w:val="none" w:sz="0" w:space="0" w:color="auto"/>
        <w:bottom w:val="none" w:sz="0" w:space="0" w:color="auto"/>
        <w:right w:val="none" w:sz="0" w:space="0" w:color="auto"/>
      </w:divBdr>
    </w:div>
    <w:div w:id="2123768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http://www.planalto.gov.br/ccivil_03/LEIS/L6404consol.htm" TargetMode="External"/><Relationship Id="rId17" Type="http://schemas.openxmlformats.org/officeDocument/2006/relationships/hyperlink" Target="http://www.planalto.gov.br/ccivil_03/_Ato2011-2014/2013/Lei/L12846.htm" TargetMode="External"/><Relationship Id="rId25" Type="http://schemas.openxmlformats.org/officeDocument/2006/relationships/hyperlink" Target="https://www.planalto.gov.br/ccivil_03/_ato2011-2014/2013/lei/l12846.ht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n.gov.br/en/web/dou/-/instrucao-normativa-seges/me-n-67-de-8-de-julho-de-2021-330985107"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pt-br/sistemas/conheca-o-compras/aplicativo-compras" TargetMode="External"/><Relationship Id="rId24" Type="http://schemas.openxmlformats.org/officeDocument/2006/relationships/hyperlink" Target="http://www.planalto.gov.br/ccivil_03/_ato2019-2022/2021/lei/L14133.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10" Type="http://schemas.openxmlformats.org/officeDocument/2006/relationships/hyperlink" Target="https://www.gov.br/pncp/pt-br" TargetMode="External"/><Relationship Id="rId19" Type="http://schemas.openxmlformats.org/officeDocument/2006/relationships/hyperlink" Target="http://www.planalto.gov.br/ccivil_03/_ato2019-2022/2021/lei/L14133.ht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CA83-194C-491C-A15E-BB212758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4585</TotalTime>
  <Pages>18</Pages>
  <Words>5903</Words>
  <Characters>31880</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37708</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Scynthia Celina Carestiato</dc:creator>
  <cp:keywords/>
  <cp:lastModifiedBy>Pregão Eletrônico Nova Friburgo</cp:lastModifiedBy>
  <cp:revision>253</cp:revision>
  <cp:lastPrinted>2024-03-19T12:41:00Z</cp:lastPrinted>
  <dcterms:created xsi:type="dcterms:W3CDTF">2022-01-10T12:54:00Z</dcterms:created>
  <dcterms:modified xsi:type="dcterms:W3CDTF">2024-03-19T13:16:00Z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ies>
</file>